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F144D" w14:textId="7E5F8214" w:rsidR="00865C34" w:rsidRPr="006343D9" w:rsidRDefault="0069428A" w:rsidP="0069428A">
      <w:pPr>
        <w:spacing w:before="240"/>
        <w:jc w:val="center"/>
        <w:rPr>
          <w:rFonts w:cs="Open Sans"/>
          <w:b/>
          <w:bCs/>
          <w:sz w:val="24"/>
          <w:szCs w:val="24"/>
        </w:rPr>
      </w:pPr>
      <w:r>
        <w:rPr>
          <w:rFonts w:cs="Open Sans"/>
          <w:b/>
          <w:bCs/>
          <w:sz w:val="24"/>
          <w:szCs w:val="24"/>
        </w:rPr>
        <w:t>ANEXO 0</w:t>
      </w:r>
      <w:r w:rsidR="00587B77">
        <w:rPr>
          <w:rFonts w:cs="Open Sans"/>
          <w:b/>
          <w:bCs/>
          <w:sz w:val="24"/>
          <w:szCs w:val="24"/>
        </w:rPr>
        <w:t>3</w:t>
      </w:r>
      <w:r>
        <w:rPr>
          <w:rFonts w:cs="Open Sans"/>
          <w:b/>
          <w:bCs/>
          <w:sz w:val="24"/>
          <w:szCs w:val="24"/>
        </w:rPr>
        <w:t xml:space="preserve">. </w:t>
      </w:r>
      <w:r w:rsidR="00587B77">
        <w:rPr>
          <w:rFonts w:cs="Open Sans"/>
          <w:b/>
          <w:bCs/>
          <w:sz w:val="24"/>
          <w:szCs w:val="24"/>
        </w:rPr>
        <w:t>Nivel de definición de los modelos BIM</w:t>
      </w:r>
    </w:p>
    <w:p w14:paraId="1B0D4591" w14:textId="6C7A19BD" w:rsidR="006343D9" w:rsidRDefault="006343D9" w:rsidP="00596DF3">
      <w:pPr>
        <w:pStyle w:val="Ttulo"/>
        <w:spacing w:before="0" w:after="120" w:line="240" w:lineRule="auto"/>
        <w:jc w:val="center"/>
        <w:rPr>
          <w:rFonts w:cs="Open Sans"/>
          <w:b/>
          <w:color w:val="2E74B5" w:themeColor="accent5" w:themeShade="BF"/>
          <w:sz w:val="20"/>
          <w:szCs w:val="20"/>
        </w:rPr>
      </w:pPr>
      <w:r w:rsidRPr="006223D2">
        <w:rPr>
          <w:rFonts w:cs="Open Sans"/>
          <w:color w:val="7F7F7F" w:themeColor="text1" w:themeTint="80"/>
          <w:sz w:val="20"/>
          <w:szCs w:val="20"/>
        </w:rPr>
        <w:t>MANUAL DEL</w:t>
      </w:r>
      <w:r w:rsidRPr="006223D2">
        <w:rPr>
          <w:rFonts w:cs="Open Sans"/>
          <w:b/>
          <w:color w:val="7F7F7F" w:themeColor="text1" w:themeTint="80"/>
          <w:sz w:val="20"/>
          <w:szCs w:val="20"/>
        </w:rPr>
        <w:t xml:space="preserve"> </w:t>
      </w:r>
      <w:r w:rsidRPr="0017606C">
        <w:rPr>
          <w:rFonts w:cs="Open Sans"/>
          <w:b/>
          <w:color w:val="1F3864" w:themeColor="accent1" w:themeShade="80"/>
          <w:sz w:val="20"/>
          <w:szCs w:val="20"/>
        </w:rPr>
        <w:t>ESTÁNDAR BIM DE EMACSA</w:t>
      </w:r>
      <w:r w:rsidRPr="0017606C">
        <w:rPr>
          <w:rFonts w:cs="Open Sans"/>
          <w:bCs/>
          <w:color w:val="1F3864" w:themeColor="accent1" w:themeShade="80"/>
          <w:sz w:val="20"/>
          <w:szCs w:val="20"/>
        </w:rPr>
        <w:t xml:space="preserve"> </w:t>
      </w:r>
      <w:r w:rsidRPr="009A553F">
        <w:rPr>
          <w:rFonts w:cs="Open Sans"/>
          <w:b/>
          <w:color w:val="2E74B5" w:themeColor="accent5" w:themeShade="BF"/>
          <w:sz w:val="20"/>
          <w:szCs w:val="20"/>
        </w:rPr>
        <w:t>v01</w:t>
      </w:r>
      <w:r w:rsidR="00A86886">
        <w:rPr>
          <w:rFonts w:cs="Open Sans"/>
          <w:b/>
          <w:color w:val="2E74B5" w:themeColor="accent5" w:themeShade="BF"/>
          <w:sz w:val="20"/>
          <w:szCs w:val="20"/>
        </w:rPr>
        <w:t>.01</w:t>
      </w:r>
    </w:p>
    <w:p w14:paraId="25D723D1" w14:textId="77777777" w:rsidR="009B6C9D" w:rsidRPr="00596DF3" w:rsidRDefault="009B6C9D" w:rsidP="009B6C9D">
      <w:pPr>
        <w:spacing w:before="0" w:after="0"/>
        <w:jc w:val="center"/>
      </w:pPr>
    </w:p>
    <w:sdt>
      <w:sdtPr>
        <w:rPr>
          <w:rFonts w:cs="Open Sans"/>
          <w:sz w:val="22"/>
          <w:szCs w:val="22"/>
        </w:rPr>
        <w:id w:val="-1813322998"/>
        <w:docPartObj>
          <w:docPartGallery w:val="Table of Contents"/>
          <w:docPartUnique/>
        </w:docPartObj>
      </w:sdtPr>
      <w:sdtEndPr>
        <w:rPr>
          <w:rFonts w:cs="Roboto"/>
          <w:b/>
          <w:bCs/>
        </w:rPr>
      </w:sdtEndPr>
      <w:sdtContent>
        <w:p w14:paraId="211BC4C9" w14:textId="22A4AEDB" w:rsidR="00215802" w:rsidRDefault="009B6C9D">
          <w:pPr>
            <w:pStyle w:val="TDC1"/>
            <w:tabs>
              <w:tab w:val="right" w:leader="dot" w:pos="1012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s-ES"/>
              <w14:ligatures w14:val="standardContextual"/>
            </w:rPr>
          </w:pPr>
          <w:r>
            <w:rPr>
              <w:rFonts w:cs="Open Sans"/>
              <w:sz w:val="22"/>
              <w:szCs w:val="22"/>
            </w:rPr>
            <w:fldChar w:fldCharType="begin"/>
          </w:r>
          <w:r>
            <w:rPr>
              <w:rFonts w:cs="Open Sans"/>
              <w:sz w:val="22"/>
              <w:szCs w:val="22"/>
            </w:rPr>
            <w:instrText xml:space="preserve"> TOC \o "1-3" \h \z \u </w:instrText>
          </w:r>
          <w:r>
            <w:rPr>
              <w:rFonts w:cs="Open Sans"/>
              <w:sz w:val="22"/>
              <w:szCs w:val="22"/>
            </w:rPr>
            <w:fldChar w:fldCharType="separate"/>
          </w:r>
          <w:hyperlink w:anchor="_Toc156320481" w:history="1">
            <w:r w:rsidR="00215802" w:rsidRPr="00EB0AE4">
              <w:rPr>
                <w:rStyle w:val="Hipervnculo"/>
                <w:noProof/>
              </w:rPr>
              <w:t>1.</w:t>
            </w:r>
            <w:r w:rsidR="0021580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s-ES"/>
                <w14:ligatures w14:val="standardContextual"/>
              </w:rPr>
              <w:tab/>
            </w:r>
            <w:r w:rsidR="00215802" w:rsidRPr="00EB0AE4">
              <w:rPr>
                <w:rStyle w:val="Hipervnculo"/>
                <w:noProof/>
              </w:rPr>
              <w:t>TABLA 1. NUEVAS INFRAESTRUCTURAS: EDAR, EBAR, ERAP, EBAP, DEP</w:t>
            </w:r>
            <w:r w:rsidR="00215802" w:rsidRPr="00EB0AE4">
              <w:rPr>
                <w:rStyle w:val="Hipervnculo"/>
                <w:rFonts w:hint="eastAsia"/>
                <w:noProof/>
              </w:rPr>
              <w:t>Ó</w:t>
            </w:r>
            <w:r w:rsidR="00215802" w:rsidRPr="00EB0AE4">
              <w:rPr>
                <w:rStyle w:val="Hipervnculo"/>
                <w:noProof/>
              </w:rPr>
              <w:t>SITOS U OTRAS</w:t>
            </w:r>
            <w:r w:rsidR="00215802">
              <w:rPr>
                <w:noProof/>
                <w:webHidden/>
              </w:rPr>
              <w:tab/>
            </w:r>
            <w:r w:rsidR="00215802">
              <w:rPr>
                <w:noProof/>
                <w:webHidden/>
              </w:rPr>
              <w:fldChar w:fldCharType="begin"/>
            </w:r>
            <w:r w:rsidR="00215802">
              <w:rPr>
                <w:noProof/>
                <w:webHidden/>
              </w:rPr>
              <w:instrText xml:space="preserve"> PAGEREF _Toc156320481 \h </w:instrText>
            </w:r>
            <w:r w:rsidR="00215802">
              <w:rPr>
                <w:noProof/>
                <w:webHidden/>
              </w:rPr>
            </w:r>
            <w:r w:rsidR="00215802">
              <w:rPr>
                <w:noProof/>
                <w:webHidden/>
              </w:rPr>
              <w:fldChar w:fldCharType="separate"/>
            </w:r>
            <w:r w:rsidR="00215802">
              <w:rPr>
                <w:noProof/>
                <w:webHidden/>
              </w:rPr>
              <w:t>2</w:t>
            </w:r>
            <w:r w:rsidR="00215802">
              <w:rPr>
                <w:noProof/>
                <w:webHidden/>
              </w:rPr>
              <w:fldChar w:fldCharType="end"/>
            </w:r>
          </w:hyperlink>
        </w:p>
        <w:p w14:paraId="4159243E" w14:textId="7382EDA9" w:rsidR="00215802" w:rsidRDefault="00215802">
          <w:pPr>
            <w:pStyle w:val="TDC1"/>
            <w:tabs>
              <w:tab w:val="right" w:leader="dot" w:pos="1012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s-ES"/>
              <w14:ligatures w14:val="standardContextual"/>
            </w:rPr>
          </w:pPr>
          <w:hyperlink w:anchor="_Toc156320482" w:history="1">
            <w:r w:rsidRPr="00EB0AE4">
              <w:rPr>
                <w:rStyle w:val="Hipervnculo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s-ES"/>
                <w14:ligatures w14:val="standardContextual"/>
              </w:rPr>
              <w:tab/>
            </w:r>
            <w:r w:rsidRPr="00EB0AE4">
              <w:rPr>
                <w:rStyle w:val="Hipervnculo"/>
                <w:noProof/>
              </w:rPr>
              <w:t>TABLA 2. REMODELACI</w:t>
            </w:r>
            <w:r w:rsidRPr="00EB0AE4">
              <w:rPr>
                <w:rStyle w:val="Hipervnculo"/>
                <w:rFonts w:hint="eastAsia"/>
                <w:noProof/>
              </w:rPr>
              <w:t>Ó</w:t>
            </w:r>
            <w:r w:rsidRPr="00EB0AE4">
              <w:rPr>
                <w:rStyle w:val="Hipervnculo"/>
                <w:noProof/>
              </w:rPr>
              <w:t>N Y/O AMPLIACI</w:t>
            </w:r>
            <w:r w:rsidRPr="00EB0AE4">
              <w:rPr>
                <w:rStyle w:val="Hipervnculo"/>
                <w:rFonts w:hint="eastAsia"/>
                <w:noProof/>
              </w:rPr>
              <w:t>Ó</w:t>
            </w:r>
            <w:r w:rsidRPr="00EB0AE4">
              <w:rPr>
                <w:rStyle w:val="Hipervnculo"/>
                <w:noProof/>
              </w:rPr>
              <w:t>N DE INFRAESTRUCTURAS EXISTENTES: EDAR, EBAR, ERAP, EBAP, DEP</w:t>
            </w:r>
            <w:r w:rsidRPr="00EB0AE4">
              <w:rPr>
                <w:rStyle w:val="Hipervnculo"/>
                <w:rFonts w:hint="eastAsia"/>
                <w:noProof/>
              </w:rPr>
              <w:t>Ó</w:t>
            </w:r>
            <w:r w:rsidRPr="00EB0AE4">
              <w:rPr>
                <w:rStyle w:val="Hipervnculo"/>
                <w:noProof/>
              </w:rPr>
              <w:t>SITOS U OTRAS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_Toc156320482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D03478" w14:textId="54580949" w:rsidR="00215802" w:rsidRDefault="00215802">
          <w:pPr>
            <w:pStyle w:val="TDC1"/>
            <w:tabs>
              <w:tab w:val="right" w:leader="dot" w:pos="1012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s-ES"/>
              <w14:ligatures w14:val="standardContextual"/>
            </w:rPr>
          </w:pPr>
          <w:hyperlink w:anchor="_Toc156320483" w:history="1">
            <w:r w:rsidRPr="00EB0AE4">
              <w:rPr>
                <w:rStyle w:val="Hipervnculo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s-ES"/>
                <w14:ligatures w14:val="standardContextual"/>
              </w:rPr>
              <w:tab/>
            </w:r>
            <w:r w:rsidRPr="00EB0AE4">
              <w:rPr>
                <w:rStyle w:val="Hipervnculo"/>
                <w:noProof/>
              </w:rPr>
              <w:t>TABLA 3. LEVANTAMIENTO DIGITAL DE ACTIVOS EXISTENTES: EDAR, EBAR, ERAP, EBAP, DEP</w:t>
            </w:r>
            <w:r w:rsidRPr="00EB0AE4">
              <w:rPr>
                <w:rStyle w:val="Hipervnculo"/>
                <w:rFonts w:hint="eastAsia"/>
                <w:noProof/>
              </w:rPr>
              <w:t>Ó</w:t>
            </w:r>
            <w:r w:rsidRPr="00EB0AE4">
              <w:rPr>
                <w:rStyle w:val="Hipervnculo"/>
                <w:noProof/>
              </w:rPr>
              <w:t>SITOS U OTRAS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_Toc156320483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9ACCE" w14:textId="3579A02F" w:rsidR="009B6C9D" w:rsidRPr="009B6C9D" w:rsidRDefault="009B6C9D" w:rsidP="009B6C9D">
          <w:r>
            <w:rPr>
              <w:rFonts w:cs="Open Sans"/>
              <w:sz w:val="22"/>
              <w:szCs w:val="22"/>
            </w:rPr>
            <w:fldChar w:fldCharType="end"/>
          </w:r>
        </w:p>
      </w:sdtContent>
    </w:sdt>
    <w:p w14:paraId="15CAC8FF" w14:textId="77777777" w:rsidR="009B6C9D" w:rsidRDefault="009B6C9D" w:rsidP="009B6C9D">
      <w:pPr>
        <w:sectPr w:rsidR="009B6C9D" w:rsidSect="009F1F61">
          <w:headerReference w:type="default" r:id="rId8"/>
          <w:footerReference w:type="default" r:id="rId9"/>
          <w:pgSz w:w="23811" w:h="16838" w:orient="landscape" w:code="8"/>
          <w:pgMar w:top="1701" w:right="1417" w:bottom="1701" w:left="1417" w:header="708" w:footer="708" w:gutter="0"/>
          <w:cols w:num="2" w:space="708"/>
          <w:docGrid w:linePitch="360"/>
        </w:sectPr>
      </w:pPr>
    </w:p>
    <w:p w14:paraId="744B1CB2" w14:textId="75381589" w:rsidR="00043FD6" w:rsidRDefault="0034392E" w:rsidP="00894E8B">
      <w:pPr>
        <w:pStyle w:val="Ttulo1"/>
        <w:spacing w:after="240"/>
        <w:ind w:left="284" w:hanging="284"/>
      </w:pPr>
      <w:bookmarkStart w:id="0" w:name="_Toc156320481"/>
      <w:r>
        <w:lastRenderedPageBreak/>
        <w:t xml:space="preserve">TABLA 1. </w:t>
      </w:r>
      <w:r w:rsidR="00894E8B">
        <w:t>NUEVAS INFRAESTRUCTURAS: EDAR, EBAR, ERAP, EBAP, DEPÓSITOS U OTRAS</w:t>
      </w:r>
      <w:bookmarkEnd w:id="0"/>
    </w:p>
    <w:tbl>
      <w:tblPr>
        <w:tblStyle w:val="Tablaconcuadrcula"/>
        <w:tblW w:w="4979" w:type="pct"/>
        <w:tblInd w:w="132" w:type="dxa"/>
        <w:tblLook w:val="04A0" w:firstRow="1" w:lastRow="0" w:firstColumn="1" w:lastColumn="0" w:noHBand="0" w:noVBand="1"/>
      </w:tblPr>
      <w:tblGrid>
        <w:gridCol w:w="1561"/>
        <w:gridCol w:w="4395"/>
        <w:gridCol w:w="4675"/>
        <w:gridCol w:w="2271"/>
        <w:gridCol w:w="5242"/>
        <w:gridCol w:w="2725"/>
      </w:tblGrid>
      <w:tr w:rsidR="004F6686" w:rsidRPr="00E018CC" w14:paraId="080E0C5E" w14:textId="77777777" w:rsidTr="00215802">
        <w:tc>
          <w:tcPr>
            <w:tcW w:w="374" w:type="pct"/>
            <w:tcBorders>
              <w:left w:val="single" w:sz="8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7BE1C1EE" w14:textId="65659A9F" w:rsidR="00D11815" w:rsidRPr="00E018CC" w:rsidRDefault="00D11815" w:rsidP="00745D5B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Fase de la actuación</w:t>
            </w:r>
          </w:p>
        </w:tc>
        <w:tc>
          <w:tcPr>
            <w:tcW w:w="1053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1ED9B622" w14:textId="59AFAEDE" w:rsidR="00D11815" w:rsidRPr="00E018CC" w:rsidRDefault="00D11815" w:rsidP="00745D5B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Modelos BIM</w:t>
            </w:r>
          </w:p>
        </w:tc>
        <w:tc>
          <w:tcPr>
            <w:tcW w:w="1120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6F8577A6" w14:textId="35A06AED" w:rsidR="00D11815" w:rsidRPr="00E018CC" w:rsidRDefault="00D11815" w:rsidP="00745D5B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Contenido general orientativo</w:t>
            </w:r>
          </w:p>
        </w:tc>
        <w:tc>
          <w:tcPr>
            <w:tcW w:w="544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672CD4B5" w14:textId="7CA43F06" w:rsidR="00D11815" w:rsidRPr="00E018CC" w:rsidRDefault="00D11815" w:rsidP="00745D5B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Nivel de Detalle Geométrico general orientativo</w:t>
            </w:r>
          </w:p>
        </w:tc>
        <w:tc>
          <w:tcPr>
            <w:tcW w:w="1256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212CF4C5" w14:textId="42BD86A8" w:rsidR="00D11815" w:rsidRPr="00E018CC" w:rsidRDefault="00D11815" w:rsidP="00745D5B">
            <w:pPr>
              <w:jc w:val="center"/>
              <w:rPr>
                <w:rStyle w:val="Textoennegrita"/>
                <w:color w:val="FFFFFF" w:themeColor="background1"/>
              </w:rPr>
            </w:pPr>
            <w:r>
              <w:rPr>
                <w:rStyle w:val="Textoennegrita"/>
                <w:color w:val="FFFFFF" w:themeColor="background1"/>
              </w:rPr>
              <w:t>Alcance esperado de la aplicación</w:t>
            </w:r>
          </w:p>
        </w:tc>
        <w:tc>
          <w:tcPr>
            <w:tcW w:w="653" w:type="pct"/>
            <w:tcBorders>
              <w:top w:val="single" w:sz="8" w:space="0" w:color="auto"/>
              <w:left w:val="dashSmallGap" w:sz="4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4B6E8CE" w14:textId="1A3DE121" w:rsidR="00D11815" w:rsidRPr="00E018CC" w:rsidRDefault="00D11815" w:rsidP="00745D5B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Roles BIM</w:t>
            </w:r>
          </w:p>
        </w:tc>
      </w:tr>
      <w:tr w:rsidR="004F6686" w:rsidRPr="00E018CC" w14:paraId="1BB86692" w14:textId="77777777" w:rsidTr="00215802">
        <w:trPr>
          <w:trHeight w:val="1746"/>
        </w:trPr>
        <w:tc>
          <w:tcPr>
            <w:tcW w:w="374" w:type="pct"/>
            <w:vMerge w:val="restart"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3B9CBBD4" w14:textId="77777777" w:rsidR="000B3188" w:rsidRPr="00215802" w:rsidRDefault="00BC19E5" w:rsidP="00745D5B">
            <w:pPr>
              <w:jc w:val="center"/>
              <w:rPr>
                <w:rStyle w:val="Textoennegrita"/>
                <w:color w:val="FFFFFF" w:themeColor="background1"/>
              </w:rPr>
            </w:pPr>
            <w:r w:rsidRPr="00215802">
              <w:rPr>
                <w:rStyle w:val="Textoennegrita"/>
                <w:color w:val="FFFFFF" w:themeColor="background1"/>
              </w:rPr>
              <w:t xml:space="preserve">Redacción de proyecto </w:t>
            </w:r>
          </w:p>
          <w:p w14:paraId="1DFD2A59" w14:textId="1F312673" w:rsidR="00BC19E5" w:rsidRPr="00E018CC" w:rsidRDefault="00BC19E5" w:rsidP="00745D5B">
            <w:pPr>
              <w:jc w:val="center"/>
              <w:rPr>
                <w:rStyle w:val="Textoennegrita"/>
              </w:rPr>
            </w:pPr>
            <w:r w:rsidRPr="00215802">
              <w:rPr>
                <w:rStyle w:val="Textoennegrita"/>
                <w:color w:val="FFFFFF" w:themeColor="background1"/>
              </w:rPr>
              <w:t>(PE)</w:t>
            </w:r>
          </w:p>
        </w:tc>
        <w:tc>
          <w:tcPr>
            <w:tcW w:w="1053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D1A2C1" w14:textId="77777777" w:rsidR="00BC19E5" w:rsidRPr="00D11815" w:rsidRDefault="00BC19E5" w:rsidP="00D11815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Obra civil (CIV):</w:t>
            </w:r>
          </w:p>
          <w:p w14:paraId="144E54A7" w14:textId="00870D37" w:rsidR="00BC19E5" w:rsidRPr="00E018CC" w:rsidRDefault="00BC19E5" w:rsidP="00D11815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obra civil y arquitectura que conforman las diferentes entidades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0608BD" w14:textId="05066D75" w:rsidR="00BC19E5" w:rsidRDefault="00901314" w:rsidP="0090131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Estructuras, tanto de hormigón como metálicas.</w:t>
            </w:r>
          </w:p>
          <w:p w14:paraId="370998AA" w14:textId="77777777" w:rsidR="00901314" w:rsidRDefault="00901314" w:rsidP="0090131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Obra civil de los edificios de control y de explotación.</w:t>
            </w:r>
          </w:p>
          <w:p w14:paraId="553482E2" w14:textId="77777777" w:rsidR="00901314" w:rsidRDefault="00901314" w:rsidP="0090131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acceso (escaleras y pasarelas).</w:t>
            </w:r>
          </w:p>
          <w:p w14:paraId="799FB258" w14:textId="68F0B2EF" w:rsidR="00901314" w:rsidRPr="00901314" w:rsidRDefault="00901314" w:rsidP="0090131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Protecciones (barandillas y rejillas tipo </w:t>
            </w:r>
            <w:proofErr w:type="spellStart"/>
            <w:r w:rsidRPr="007929BC">
              <w:rPr>
                <w:rStyle w:val="Textoennegrita"/>
                <w:b w:val="0"/>
                <w:bCs w:val="0"/>
                <w:i/>
                <w:iCs/>
              </w:rPr>
              <w:t>tramex</w:t>
            </w:r>
            <w:proofErr w:type="spellEnd"/>
            <w:r w:rsidRPr="007929BC">
              <w:rPr>
                <w:rStyle w:val="Textoennegrita"/>
                <w:b w:val="0"/>
                <w:bCs w:val="0"/>
                <w:i/>
                <w:iCs/>
              </w:rPr>
              <w:t>).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267EE7" w14:textId="2DC4BF67" w:rsidR="00BC19E5" w:rsidRPr="00E018CC" w:rsidRDefault="00992BAA" w:rsidP="00745D5B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475C96" w14:textId="1696403B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de las preexistencias físicas (topografía, geotecnia y entorno urbanizado).</w:t>
            </w:r>
          </w:p>
          <w:p w14:paraId="29FE1646" w14:textId="57F7926D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precisa de las soluciones constructivas y de su geometría.</w:t>
            </w:r>
          </w:p>
          <w:p w14:paraId="0F2557A4" w14:textId="29013DAA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Elección de sistemas, productos y materiales genéricos.</w:t>
            </w:r>
          </w:p>
          <w:p w14:paraId="44BA89E7" w14:textId="471D3033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Verificación del dimensionado de los elementos de cada uno de los sistemas, de acuerdo con los cálculos estructurales e hidráulicos.</w:t>
            </w:r>
          </w:p>
          <w:p w14:paraId="2EA11D90" w14:textId="3751FCA4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Verificación del cumplimiento de la normativa.</w:t>
            </w:r>
          </w:p>
          <w:p w14:paraId="7CA81992" w14:textId="4C17FAC6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y validación de los procesos de obra.</w:t>
            </w:r>
          </w:p>
          <w:p w14:paraId="40DCDC75" w14:textId="3166ADA9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Coordinación de los modelos de especialidades o disciplinas.</w:t>
            </w:r>
          </w:p>
          <w:p w14:paraId="4B3E6863" w14:textId="78C874AF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Obtención de mediciones y elaboración del presupuesto de obra.</w:t>
            </w:r>
          </w:p>
          <w:p w14:paraId="2AD8E22E" w14:textId="1FB68DA3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Generación de los entregables finales y de la documentación del proyecto.</w:t>
            </w:r>
          </w:p>
          <w:p w14:paraId="1C12469D" w14:textId="2544A92D" w:rsidR="00BC19E5" w:rsidRPr="00E018CC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Análisis de medidas y medios de Seguridad y Salud (SyS) y de Prevención de Riesgos Laborales (PRL).</w:t>
            </w:r>
          </w:p>
        </w:tc>
        <w:tc>
          <w:tcPr>
            <w:tcW w:w="653" w:type="pct"/>
            <w:vMerge w:val="restart"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AA8043A" w14:textId="0FAAFE5A" w:rsidR="004F6686" w:rsidRDefault="004F6686" w:rsidP="004F6686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Modela el redactor del proyecto.</w:t>
            </w:r>
          </w:p>
          <w:p w14:paraId="62D78F28" w14:textId="1CD98758" w:rsidR="004F6686" w:rsidRDefault="004F6686" w:rsidP="004F6686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Valida EMACSA.</w:t>
            </w:r>
          </w:p>
          <w:p w14:paraId="042BB481" w14:textId="6A87206E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5BD6827F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5598401A" w14:textId="3CD35F09" w:rsidR="00BC19E5" w:rsidRPr="00E018CC" w:rsidRDefault="00BC19E5" w:rsidP="00745D5B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F9184A" w14:textId="77777777" w:rsidR="00BC19E5" w:rsidRPr="00D11815" w:rsidRDefault="00BC19E5" w:rsidP="00D11815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Instalaciones (INS):</w:t>
            </w:r>
          </w:p>
          <w:p w14:paraId="4CE00C06" w14:textId="434421E8" w:rsidR="00BC19E5" w:rsidRPr="00E018CC" w:rsidRDefault="00BC19E5" w:rsidP="00D11815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la obra mecánica del proceso de tratamiento y el resto de las instalaciones y redes de servicios.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C5C5663" w14:textId="7C3747C6" w:rsidR="00BC19E5" w:rsidRPr="00E018CC" w:rsidRDefault="00901314" w:rsidP="00D34F72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e instrumentación genéricos.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DC1E5E6" w14:textId="5466230D" w:rsidR="00BC19E5" w:rsidRPr="00E018CC" w:rsidRDefault="00992BAA" w:rsidP="00745D5B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A3A0F35" w14:textId="515B7C71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066339B" w14:textId="61BBD2EB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0B6182F8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4F591D06" w14:textId="6C88AD97" w:rsidR="00BC19E5" w:rsidRPr="00E018CC" w:rsidRDefault="00BC19E5" w:rsidP="00745D5B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BB55AF" w14:textId="0156C960" w:rsidR="00BC19E5" w:rsidRPr="00E018CC" w:rsidRDefault="00BC19E5" w:rsidP="00745D5B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BC9F725" w14:textId="4C192899" w:rsidR="00BC19E5" w:rsidRPr="00E018CC" w:rsidRDefault="00901314" w:rsidP="00D34F72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Conducciones y canalizaciones de las diferentes líneas y sistemas del proceso de tratamiento.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FBCED11" w14:textId="6AF57B6E" w:rsidR="00BC19E5" w:rsidRPr="00E018CC" w:rsidRDefault="00992BAA" w:rsidP="00745D5B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D2E0A2" w14:textId="529D8324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76007A52" w14:textId="3461C378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2B2173EC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36EA1C37" w14:textId="7ED4AE0F" w:rsidR="00BC19E5" w:rsidRPr="00E018CC" w:rsidRDefault="00BC19E5" w:rsidP="00745D5B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4945B1" w14:textId="4BC5E108" w:rsidR="00BC19E5" w:rsidRPr="00E018CC" w:rsidRDefault="00BC19E5" w:rsidP="00745D5B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02B4D6B" w14:textId="40CE4D52" w:rsidR="00BC19E5" w:rsidRPr="00E018CC" w:rsidRDefault="00901314" w:rsidP="00D34F72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Canalizaciones de drenaje, pozos, arquetas, bandejas eléctricas y de comunicaciones y PCI.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759D1AD" w14:textId="4AA75AB4" w:rsidR="00BC19E5" w:rsidRPr="00E018CC" w:rsidRDefault="00992BAA" w:rsidP="00745D5B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037DBA" w14:textId="0DDFA216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CFB2E06" w14:textId="51E7842C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78E7B081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067E34D4" w14:textId="77777777" w:rsidR="00BC19E5" w:rsidRPr="00E018CC" w:rsidRDefault="00BC19E5" w:rsidP="00745D5B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BD5FB7" w14:textId="77777777" w:rsidR="00BC19E5" w:rsidRPr="00E018CC" w:rsidRDefault="00BC19E5" w:rsidP="00745D5B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0DB9E3" w14:textId="45792B2A" w:rsidR="00BC19E5" w:rsidRPr="00E018CC" w:rsidRDefault="00901314" w:rsidP="00D34F72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Resto de suministros y redes de servicios (baja tensión, alumbrado, agua potable, etc.).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DADF78" w14:textId="6B8B4810" w:rsidR="00BC19E5" w:rsidRPr="00E018CC" w:rsidRDefault="00992BAA" w:rsidP="00745D5B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100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A0FB19" w14:textId="2BCDAFB8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75CDF2C7" w14:textId="77777777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29974789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4AF7B227" w14:textId="77777777" w:rsidR="00BC19E5" w:rsidRPr="00E018CC" w:rsidRDefault="00BC19E5" w:rsidP="00745D5B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4F9832" w14:textId="77777777" w:rsidR="00BC19E5" w:rsidRPr="00D11815" w:rsidRDefault="00BC19E5" w:rsidP="00D11815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Urbanización (URB):</w:t>
            </w:r>
          </w:p>
          <w:p w14:paraId="1B7A6F57" w14:textId="03135DFF" w:rsidR="00BC19E5" w:rsidRPr="00E018CC" w:rsidRDefault="00BC19E5" w:rsidP="00D11815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único de la actuación que incluye, a nivel general, el entorno urbanizado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E65EDD" w14:textId="770522B9" w:rsidR="00AE3F31" w:rsidRDefault="00AE3F31" w:rsidP="00AE3F31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Viales y acerado.</w:t>
            </w:r>
          </w:p>
          <w:p w14:paraId="1FA1F357" w14:textId="04B7E54F" w:rsidR="00AE3F31" w:rsidRDefault="00AE3F31" w:rsidP="00AE3F31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Cierres perimetrales y accesos.</w:t>
            </w:r>
          </w:p>
          <w:p w14:paraId="430E2908" w14:textId="68718BAB" w:rsidR="00BC19E5" w:rsidRPr="00E018CC" w:rsidRDefault="00AE3F31" w:rsidP="00AE3F31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Topografía.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34B4E6" w14:textId="32411F69" w:rsidR="00BC19E5" w:rsidRPr="00E018CC" w:rsidRDefault="00992BAA" w:rsidP="00745D5B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48FC3D" w14:textId="15433AD5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8016BF4" w14:textId="77777777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123F0AC9" w14:textId="77777777" w:rsidTr="00215802">
        <w:tc>
          <w:tcPr>
            <w:tcW w:w="374" w:type="pct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4CC10658" w14:textId="77777777" w:rsidR="00BC19E5" w:rsidRPr="00E018CC" w:rsidRDefault="00BC19E5" w:rsidP="00745D5B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DC6B404" w14:textId="77777777" w:rsidR="00BC19E5" w:rsidRPr="00D11815" w:rsidRDefault="00BC19E5" w:rsidP="00D11815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Colectores (COL):</w:t>
            </w:r>
          </w:p>
          <w:p w14:paraId="241D2EE5" w14:textId="50C016B1" w:rsidR="00BC19E5" w:rsidRDefault="00BC19E5" w:rsidP="00D11815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Modelos de obra lineal de los colectores en alta y vertido al medio, tantos como resulten necesarios si se decide proceder a su modelado.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0E9CC144" w14:textId="22926536" w:rsidR="00BC19E5" w:rsidRPr="00E018CC" w:rsidRDefault="00345BBF" w:rsidP="00D34F72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Colectores, canalizaciones, pozos, rebosaderos, etc.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8251F1B" w14:textId="59391570" w:rsidR="00BC19E5" w:rsidRPr="00E018CC" w:rsidRDefault="00992BAA" w:rsidP="00745D5B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EAEF86A" w14:textId="71A4BE4A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7CC284" w14:textId="77777777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</w:tbl>
    <w:p w14:paraId="6512CE53" w14:textId="77777777" w:rsidR="00086534" w:rsidRDefault="00086534">
      <w:pPr>
        <w:spacing w:before="0" w:after="160" w:line="259" w:lineRule="auto"/>
        <w:jc w:val="left"/>
      </w:pPr>
      <w:r>
        <w:br w:type="page"/>
      </w:r>
    </w:p>
    <w:tbl>
      <w:tblPr>
        <w:tblStyle w:val="Tablaconcuadrcula"/>
        <w:tblW w:w="4979" w:type="pct"/>
        <w:tblInd w:w="132" w:type="dxa"/>
        <w:tblLook w:val="04A0" w:firstRow="1" w:lastRow="0" w:firstColumn="1" w:lastColumn="0" w:noHBand="0" w:noVBand="1"/>
      </w:tblPr>
      <w:tblGrid>
        <w:gridCol w:w="1561"/>
        <w:gridCol w:w="4395"/>
        <w:gridCol w:w="4675"/>
        <w:gridCol w:w="2271"/>
        <w:gridCol w:w="5242"/>
        <w:gridCol w:w="2725"/>
      </w:tblGrid>
      <w:tr w:rsidR="004F6686" w:rsidRPr="00E018CC" w14:paraId="086FCAAA" w14:textId="77777777" w:rsidTr="00215802">
        <w:tc>
          <w:tcPr>
            <w:tcW w:w="374" w:type="pct"/>
            <w:tcBorders>
              <w:left w:val="single" w:sz="8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7DDC6832" w14:textId="77777777" w:rsidR="004F6686" w:rsidRPr="00E018CC" w:rsidRDefault="004F6686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lastRenderedPageBreak/>
              <w:t>Fase de la actuación</w:t>
            </w:r>
          </w:p>
        </w:tc>
        <w:tc>
          <w:tcPr>
            <w:tcW w:w="1053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0B964BC4" w14:textId="77777777" w:rsidR="004F6686" w:rsidRPr="00E018CC" w:rsidRDefault="004F6686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Modelos BIM</w:t>
            </w:r>
          </w:p>
        </w:tc>
        <w:tc>
          <w:tcPr>
            <w:tcW w:w="1120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1FE54C96" w14:textId="77777777" w:rsidR="004F6686" w:rsidRPr="00E018CC" w:rsidRDefault="004F6686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Contenido general orientativo</w:t>
            </w:r>
          </w:p>
        </w:tc>
        <w:tc>
          <w:tcPr>
            <w:tcW w:w="544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3AB7DAAD" w14:textId="77777777" w:rsidR="004F6686" w:rsidRPr="00E018CC" w:rsidRDefault="004F6686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Nivel de Detalle Geométrico general orientativo</w:t>
            </w:r>
          </w:p>
        </w:tc>
        <w:tc>
          <w:tcPr>
            <w:tcW w:w="1256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3A4D03ED" w14:textId="77777777" w:rsidR="004F6686" w:rsidRPr="00E018CC" w:rsidRDefault="004F6686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>
              <w:rPr>
                <w:rStyle w:val="Textoennegrita"/>
                <w:color w:val="FFFFFF" w:themeColor="background1"/>
              </w:rPr>
              <w:t>Alcance esperado de la aplicación</w:t>
            </w:r>
          </w:p>
        </w:tc>
        <w:tc>
          <w:tcPr>
            <w:tcW w:w="653" w:type="pct"/>
            <w:tcBorders>
              <w:top w:val="single" w:sz="8" w:space="0" w:color="auto"/>
              <w:left w:val="dashSmallGap" w:sz="4" w:space="0" w:color="auto"/>
              <w:right w:val="single" w:sz="8" w:space="0" w:color="auto"/>
            </w:tcBorders>
            <w:shd w:val="clear" w:color="auto" w:fill="00B050"/>
            <w:vAlign w:val="center"/>
          </w:tcPr>
          <w:p w14:paraId="379C7636" w14:textId="77777777" w:rsidR="004F6686" w:rsidRPr="00E018CC" w:rsidRDefault="004F6686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Roles BIM</w:t>
            </w:r>
          </w:p>
        </w:tc>
      </w:tr>
      <w:tr w:rsidR="004F6686" w:rsidRPr="00E018CC" w14:paraId="2F4E9610" w14:textId="77777777" w:rsidTr="00215802">
        <w:trPr>
          <w:trHeight w:val="1746"/>
        </w:trPr>
        <w:tc>
          <w:tcPr>
            <w:tcW w:w="374" w:type="pct"/>
            <w:vMerge w:val="restart"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3ED8D35B" w14:textId="77777777" w:rsidR="000B3188" w:rsidRPr="00215802" w:rsidRDefault="004E5FD7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215802">
              <w:rPr>
                <w:rStyle w:val="Textoennegrita"/>
                <w:color w:val="FFFFFF" w:themeColor="background1"/>
              </w:rPr>
              <w:t xml:space="preserve">Ejecución de obras </w:t>
            </w:r>
          </w:p>
          <w:p w14:paraId="43BE9574" w14:textId="72E463E2" w:rsidR="004F6686" w:rsidRPr="00E018CC" w:rsidRDefault="004E5FD7" w:rsidP="00D762D0">
            <w:pPr>
              <w:jc w:val="center"/>
              <w:rPr>
                <w:rStyle w:val="Textoennegrita"/>
              </w:rPr>
            </w:pPr>
            <w:r w:rsidRPr="00215802">
              <w:rPr>
                <w:rStyle w:val="Textoennegrita"/>
                <w:color w:val="FFFFFF" w:themeColor="background1"/>
              </w:rPr>
              <w:t>(CO)</w:t>
            </w:r>
          </w:p>
        </w:tc>
        <w:tc>
          <w:tcPr>
            <w:tcW w:w="1053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7857BD" w14:textId="77777777" w:rsidR="004F6686" w:rsidRPr="00D11815" w:rsidRDefault="004F6686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Obra civil (CIV):</w:t>
            </w:r>
          </w:p>
          <w:p w14:paraId="190E5689" w14:textId="77777777" w:rsidR="004F6686" w:rsidRDefault="004F6686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obra civil y arquitectura que conforman las diferentes entidades de la infraestructura.</w:t>
            </w:r>
          </w:p>
          <w:p w14:paraId="00CAA3EA" w14:textId="34CE3458" w:rsidR="00722F0C" w:rsidRPr="00E018CC" w:rsidRDefault="00722F0C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Todos los elementos se deben modelar teniendo en cuenta las fases de obra y criterios constructivos.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FEE89A" w14:textId="77777777" w:rsidR="004F6686" w:rsidRDefault="004F6686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Estructuras, tanto de hormigón como metálicas.</w:t>
            </w:r>
          </w:p>
          <w:p w14:paraId="662E41CE" w14:textId="77777777" w:rsidR="004F6686" w:rsidRDefault="004F6686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Obra civil de los edificios de control y de explotación.</w:t>
            </w:r>
          </w:p>
          <w:p w14:paraId="179F760C" w14:textId="77777777" w:rsidR="004F6686" w:rsidRDefault="004F6686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acceso (escaleras y pasarelas).</w:t>
            </w:r>
          </w:p>
          <w:p w14:paraId="5B8067A6" w14:textId="77777777" w:rsidR="004F6686" w:rsidRPr="00901314" w:rsidRDefault="004F6686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Protecciones (barandillas y rejillas tipo </w:t>
            </w:r>
            <w:proofErr w:type="spellStart"/>
            <w:r w:rsidRPr="007929BC">
              <w:rPr>
                <w:rStyle w:val="Textoennegrita"/>
                <w:b w:val="0"/>
                <w:bCs w:val="0"/>
                <w:i/>
                <w:iCs/>
              </w:rPr>
              <w:t>tramex</w:t>
            </w:r>
            <w:proofErr w:type="spellEnd"/>
            <w:r w:rsidRPr="007929BC">
              <w:rPr>
                <w:rStyle w:val="Textoennegrita"/>
                <w:b w:val="0"/>
                <w:bCs w:val="0"/>
                <w:i/>
                <w:iCs/>
              </w:rPr>
              <w:t>).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153B78" w14:textId="4F08CFA9" w:rsidR="004F6686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B6C5B2" w14:textId="77777777" w:rsidR="00CF32C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precisa de las soluciones constructivas adoptadas y de su geometría aportada para oficios o subcontratistas.</w:t>
            </w:r>
          </w:p>
          <w:p w14:paraId="6BCB27FC" w14:textId="77777777" w:rsidR="00CF32C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del nombre de los productos, marca y modelo.</w:t>
            </w:r>
          </w:p>
          <w:p w14:paraId="6BC9E515" w14:textId="77777777" w:rsidR="00CF32C4" w:rsidRPr="00341BD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Confirmación o modificación, en su caso, del dimensionado de los elementos de cada uno de los sistemas, de acuerdo con los cálculos estructurales e hidráulicos.</w:t>
            </w:r>
          </w:p>
          <w:p w14:paraId="3B663E41" w14:textId="77777777" w:rsidR="00CF32C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Verificación del cumplimiento de la normativa.</w:t>
            </w:r>
          </w:p>
          <w:p w14:paraId="5C6F258B" w14:textId="77777777" w:rsidR="00CF32C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Coordinación de los modelos de especialidades o disciplinas.</w:t>
            </w:r>
          </w:p>
          <w:p w14:paraId="2F002ED9" w14:textId="77777777" w:rsidR="00CF32C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Especificación de las soluciones constructivas para la fabricación y la puesta en obra de sus componentes.</w:t>
            </w:r>
          </w:p>
          <w:p w14:paraId="3511FD25" w14:textId="77777777" w:rsidR="00CF32C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y validación de los procesos de obra a ejecutar.</w:t>
            </w:r>
          </w:p>
          <w:p w14:paraId="0E2944C5" w14:textId="77777777" w:rsidR="00CF32C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Confirmación o modificación, en su caso, de las mediciones y del presupuesto de obra.</w:t>
            </w:r>
          </w:p>
          <w:p w14:paraId="603FE240" w14:textId="77777777" w:rsidR="00CF32C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Control de las certificaciones de obra.</w:t>
            </w:r>
          </w:p>
          <w:p w14:paraId="1B435A4B" w14:textId="0DD7A34B" w:rsidR="004F6686" w:rsidRPr="00E018CC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Análisis de medidas y medios de Seguridad y Salud (SyS).</w:t>
            </w:r>
          </w:p>
        </w:tc>
        <w:tc>
          <w:tcPr>
            <w:tcW w:w="653" w:type="pct"/>
            <w:vMerge w:val="restart"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01EBB994" w14:textId="5B37BBC1" w:rsidR="004F6686" w:rsidRDefault="004F6686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Modela el </w:t>
            </w:r>
            <w:r w:rsidR="00A4789E">
              <w:rPr>
                <w:rStyle w:val="Textoennegrita"/>
                <w:b w:val="0"/>
                <w:bCs w:val="0"/>
              </w:rPr>
              <w:t>contratista a partir del modelo de proyecto constructivo si se ha generado previamente.</w:t>
            </w:r>
          </w:p>
          <w:p w14:paraId="4B3B1D6F" w14:textId="4B56351E" w:rsidR="004F6686" w:rsidRDefault="00A4789E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 contratista supervisa y controla la dirección de la obra.</w:t>
            </w:r>
          </w:p>
          <w:p w14:paraId="745B0872" w14:textId="42BAA98C" w:rsidR="00A4789E" w:rsidRDefault="00A4789E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Valida EMACSA.</w:t>
            </w:r>
          </w:p>
          <w:p w14:paraId="35E50DC9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5041BE9A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74DFA692" w14:textId="77777777" w:rsidR="004F6686" w:rsidRPr="00E018CC" w:rsidRDefault="004F6686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6292C" w14:textId="77777777" w:rsidR="004F6686" w:rsidRPr="00D11815" w:rsidRDefault="004F6686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Instalaciones (INS):</w:t>
            </w:r>
          </w:p>
          <w:p w14:paraId="4ED1D4EA" w14:textId="77777777" w:rsidR="004F6686" w:rsidRDefault="004F6686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la obra mecánica del proceso de tratamiento y el resto de las instalaciones y redes de servicios.</w:t>
            </w:r>
          </w:p>
          <w:p w14:paraId="5E6659D2" w14:textId="67CD07FD" w:rsidR="00722F0C" w:rsidRPr="00E018CC" w:rsidRDefault="00722F0C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Todos los elementos se deben modelar teniendo en cuenta las fases de obra y criterios constructivos.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790A927" w14:textId="77777777" w:rsidR="004F6686" w:rsidRPr="00E018CC" w:rsidRDefault="004F6686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e instrumentación genéricos.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3B60B2C" w14:textId="253CAE7E" w:rsidR="004F6686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D74DD6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73D1BCB7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35D511DE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0539F92F" w14:textId="77777777" w:rsidR="004F6686" w:rsidRPr="00E018CC" w:rsidRDefault="004F6686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192E62" w14:textId="77777777" w:rsidR="004F6686" w:rsidRPr="00E018CC" w:rsidRDefault="004F6686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D1522D2" w14:textId="77777777" w:rsidR="004F6686" w:rsidRPr="00E018CC" w:rsidRDefault="004F6686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Conducciones y canalizaciones de las diferentes líneas y sistemas del proceso de tratamiento.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EE5951F" w14:textId="0434E07B" w:rsidR="004F6686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96C75D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B6B136D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4B9B6049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4A1B403F" w14:textId="77777777" w:rsidR="004F6686" w:rsidRPr="00E018CC" w:rsidRDefault="004F6686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7C9F7C" w14:textId="77777777" w:rsidR="004F6686" w:rsidRPr="00E018CC" w:rsidRDefault="004F6686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1FF0F6B" w14:textId="77777777" w:rsidR="004F6686" w:rsidRPr="00E018CC" w:rsidRDefault="004F6686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Canalizaciones de drenaje, pozos, arquetas, bandejas eléctricas y de comunicaciones y PCI.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0FF5EA0" w14:textId="0C9CC1B3" w:rsidR="004F6686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DE0967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41B6FC3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1AA79438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22C99F32" w14:textId="77777777" w:rsidR="004F6686" w:rsidRPr="00E018CC" w:rsidRDefault="004F6686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ED105D" w14:textId="77777777" w:rsidR="004F6686" w:rsidRPr="00E018CC" w:rsidRDefault="004F6686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999966" w14:textId="77777777" w:rsidR="004F6686" w:rsidRPr="00E018CC" w:rsidRDefault="004F6686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Resto de suministros y redes de servicios (baja tensión, alumbrado, agua potable, etc.).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9EC12F" w14:textId="3A8AE976" w:rsidR="004F6686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660DD3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E2D4B1E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67CC3779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29EDE569" w14:textId="77777777" w:rsidR="004F6686" w:rsidRPr="00E018CC" w:rsidRDefault="004F6686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86C869" w14:textId="77777777" w:rsidR="004F6686" w:rsidRPr="00D11815" w:rsidRDefault="004F6686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Urbanización (URB):</w:t>
            </w:r>
          </w:p>
          <w:p w14:paraId="7493165F" w14:textId="77777777" w:rsidR="004F6686" w:rsidRDefault="004F6686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único de la actuación que incluye, a nivel general, el entorno urbanizado de la infraestructura.</w:t>
            </w:r>
          </w:p>
          <w:p w14:paraId="1BC320C4" w14:textId="49CE22F6" w:rsidR="005736D1" w:rsidRPr="00E018CC" w:rsidRDefault="005736D1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Todos los elementos se deben modelar teniendo en cuenta las fases de obra y criterios constructivos.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CCB0A8" w14:textId="77777777" w:rsidR="004F6686" w:rsidRDefault="004F6686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Viales y acerado.</w:t>
            </w:r>
          </w:p>
          <w:p w14:paraId="72A1F25F" w14:textId="77777777" w:rsidR="004F6686" w:rsidRDefault="004F6686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Cierres perimetrales y accesos.</w:t>
            </w:r>
          </w:p>
          <w:p w14:paraId="49DC2271" w14:textId="77777777" w:rsidR="004F6686" w:rsidRPr="00E018CC" w:rsidRDefault="004F6686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Topografía.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2233AD" w14:textId="74D9B596" w:rsidR="004F6686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253988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631CED65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7839B172" w14:textId="77777777" w:rsidTr="00215802">
        <w:tc>
          <w:tcPr>
            <w:tcW w:w="374" w:type="pct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2078F97F" w14:textId="77777777" w:rsidR="004F6686" w:rsidRPr="00E018CC" w:rsidRDefault="004F6686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C083D20" w14:textId="77777777" w:rsidR="004F6686" w:rsidRPr="00D11815" w:rsidRDefault="004F6686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Colectores (COL):</w:t>
            </w:r>
          </w:p>
          <w:p w14:paraId="431DD31C" w14:textId="77777777" w:rsidR="004F6686" w:rsidRDefault="004F6686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Modelos de obra lineal de los colectores en alta y vertido al medio, tantos como resulten necesarios si se decide proceder a su modelado.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6A38B4E2" w14:textId="77777777" w:rsidR="004F6686" w:rsidRPr="00E018CC" w:rsidRDefault="004F6686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Colectores, canalizaciones, pozos, rebosaderos, etc.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C802888" w14:textId="5A937E45" w:rsidR="004F6686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B9FA87E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FE7BB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</w:tbl>
    <w:p w14:paraId="757F5EA1" w14:textId="77777777" w:rsidR="00086534" w:rsidRDefault="00086534">
      <w:pPr>
        <w:spacing w:before="0" w:after="160" w:line="259" w:lineRule="auto"/>
        <w:jc w:val="left"/>
      </w:pPr>
      <w:r>
        <w:br w:type="page"/>
      </w:r>
    </w:p>
    <w:tbl>
      <w:tblPr>
        <w:tblStyle w:val="Tablaconcuadrcula"/>
        <w:tblW w:w="4979" w:type="pct"/>
        <w:tblInd w:w="132" w:type="dxa"/>
        <w:tblLook w:val="04A0" w:firstRow="1" w:lastRow="0" w:firstColumn="1" w:lastColumn="0" w:noHBand="0" w:noVBand="1"/>
      </w:tblPr>
      <w:tblGrid>
        <w:gridCol w:w="1560"/>
        <w:gridCol w:w="4395"/>
        <w:gridCol w:w="4675"/>
        <w:gridCol w:w="2271"/>
        <w:gridCol w:w="5572"/>
        <w:gridCol w:w="2396"/>
      </w:tblGrid>
      <w:tr w:rsidR="00086534" w:rsidRPr="00E018CC" w14:paraId="365EFE0B" w14:textId="77777777" w:rsidTr="00215802">
        <w:tc>
          <w:tcPr>
            <w:tcW w:w="374" w:type="pct"/>
            <w:tcBorders>
              <w:left w:val="single" w:sz="8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5FD7C70B" w14:textId="77777777" w:rsidR="00086534" w:rsidRPr="00E018CC" w:rsidRDefault="0008653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lastRenderedPageBreak/>
              <w:t>Fase de la actuación</w:t>
            </w:r>
          </w:p>
        </w:tc>
        <w:tc>
          <w:tcPr>
            <w:tcW w:w="1053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73FBCB0F" w14:textId="77777777" w:rsidR="00086534" w:rsidRPr="00E018CC" w:rsidRDefault="0008653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Modelos BIM</w:t>
            </w:r>
          </w:p>
        </w:tc>
        <w:tc>
          <w:tcPr>
            <w:tcW w:w="1120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1DA9E507" w14:textId="77777777" w:rsidR="00086534" w:rsidRPr="00E018CC" w:rsidRDefault="0008653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Contenido general orientativo</w:t>
            </w:r>
          </w:p>
        </w:tc>
        <w:tc>
          <w:tcPr>
            <w:tcW w:w="544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19C40AA6" w14:textId="77777777" w:rsidR="00086534" w:rsidRPr="00E018CC" w:rsidRDefault="0008653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Nivel de Detalle Geométrico general orientativo</w:t>
            </w:r>
          </w:p>
        </w:tc>
        <w:tc>
          <w:tcPr>
            <w:tcW w:w="1335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10D93243" w14:textId="77777777" w:rsidR="00086534" w:rsidRPr="00E018CC" w:rsidRDefault="0008653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>
              <w:rPr>
                <w:rStyle w:val="Textoennegrita"/>
                <w:color w:val="FFFFFF" w:themeColor="background1"/>
              </w:rPr>
              <w:t>Alcance esperado de la aplicación</w:t>
            </w:r>
          </w:p>
        </w:tc>
        <w:tc>
          <w:tcPr>
            <w:tcW w:w="574" w:type="pct"/>
            <w:tcBorders>
              <w:top w:val="single" w:sz="8" w:space="0" w:color="auto"/>
              <w:left w:val="dashSmallGap" w:sz="4" w:space="0" w:color="auto"/>
              <w:right w:val="single" w:sz="8" w:space="0" w:color="auto"/>
            </w:tcBorders>
            <w:shd w:val="clear" w:color="auto" w:fill="833C0B" w:themeFill="accent2" w:themeFillShade="80"/>
            <w:vAlign w:val="center"/>
          </w:tcPr>
          <w:p w14:paraId="7769F167" w14:textId="77777777" w:rsidR="00086534" w:rsidRPr="00E018CC" w:rsidRDefault="0008653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Roles BIM</w:t>
            </w:r>
          </w:p>
        </w:tc>
      </w:tr>
      <w:tr w:rsidR="00F607DA" w:rsidRPr="00E018CC" w14:paraId="38B85A82" w14:textId="77777777" w:rsidTr="00215802">
        <w:trPr>
          <w:trHeight w:val="1746"/>
        </w:trPr>
        <w:tc>
          <w:tcPr>
            <w:tcW w:w="374" w:type="pct"/>
            <w:vMerge w:val="restart"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429896F7" w14:textId="77777777" w:rsidR="00F607DA" w:rsidRPr="00215802" w:rsidRDefault="00F607DA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215802">
              <w:rPr>
                <w:rStyle w:val="Textoennegrita"/>
                <w:color w:val="FFFFFF" w:themeColor="background1"/>
              </w:rPr>
              <w:t>Obra ejecutada / Recepción</w:t>
            </w:r>
          </w:p>
          <w:p w14:paraId="7544CF20" w14:textId="4C2BACFF" w:rsidR="00F607DA" w:rsidRPr="00E018CC" w:rsidRDefault="00F607DA" w:rsidP="00D762D0">
            <w:pPr>
              <w:jc w:val="center"/>
              <w:rPr>
                <w:rStyle w:val="Textoennegrita"/>
              </w:rPr>
            </w:pPr>
            <w:r w:rsidRPr="00215802">
              <w:rPr>
                <w:rStyle w:val="Textoennegrita"/>
                <w:color w:val="FFFFFF" w:themeColor="background1"/>
              </w:rPr>
              <w:t>(RC)</w:t>
            </w:r>
          </w:p>
        </w:tc>
        <w:tc>
          <w:tcPr>
            <w:tcW w:w="1053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2110A8" w14:textId="77777777" w:rsidR="00F607DA" w:rsidRPr="00D11815" w:rsidRDefault="00F607DA" w:rsidP="000B3188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Obra civil (CIV):</w:t>
            </w:r>
          </w:p>
          <w:p w14:paraId="1388ED5A" w14:textId="77777777" w:rsidR="00F607DA" w:rsidRDefault="00F607DA" w:rsidP="000B3188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obra civil y arquitectura que conforman las diferentes entidades de la infraestructura.</w:t>
            </w:r>
          </w:p>
          <w:p w14:paraId="61A82A7D" w14:textId="3D85D072" w:rsidR="00F607DA" w:rsidRPr="00E018CC" w:rsidRDefault="00103ECB" w:rsidP="000B3188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Todos los elementos se deben modelar o actualizar a como han sido finalmente ejecutados.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72E1BE" w14:textId="77777777" w:rsidR="00F607DA" w:rsidRDefault="00F607DA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Estructuras, tanto de hormigón como metálicas.</w:t>
            </w:r>
          </w:p>
          <w:p w14:paraId="514AF1D1" w14:textId="77777777" w:rsidR="00F607DA" w:rsidRDefault="00F607DA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Obra civil de los edificios de control y de explotación.</w:t>
            </w:r>
          </w:p>
          <w:p w14:paraId="432BB6D1" w14:textId="77777777" w:rsidR="00F607DA" w:rsidRDefault="00F607DA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acceso (escaleras y pasarelas).</w:t>
            </w:r>
          </w:p>
          <w:p w14:paraId="7F114C3C" w14:textId="77777777" w:rsidR="00F607DA" w:rsidRPr="00901314" w:rsidRDefault="00F607DA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Protecciones (barandillas y rejillas tipo </w:t>
            </w:r>
            <w:proofErr w:type="spellStart"/>
            <w:r w:rsidRPr="007929BC">
              <w:rPr>
                <w:rStyle w:val="Textoennegrita"/>
                <w:b w:val="0"/>
                <w:bCs w:val="0"/>
                <w:i/>
                <w:iCs/>
              </w:rPr>
              <w:t>tramex</w:t>
            </w:r>
            <w:proofErr w:type="spellEnd"/>
            <w:r w:rsidRPr="007929BC">
              <w:rPr>
                <w:rStyle w:val="Textoennegrita"/>
                <w:b w:val="0"/>
                <w:bCs w:val="0"/>
                <w:i/>
                <w:iCs/>
              </w:rPr>
              <w:t>).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A6919B" w14:textId="3F88EF7B" w:rsidR="00F607DA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33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D47972" w14:textId="77777777" w:rsidR="00F607DA" w:rsidRDefault="00E01D83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Definición </w:t>
            </w:r>
            <w:r w:rsidR="00021550">
              <w:rPr>
                <w:rStyle w:val="Textoennegrita"/>
                <w:b w:val="0"/>
                <w:bCs w:val="0"/>
              </w:rPr>
              <w:t>precisa de las soluciones constructivas adoptadas y de su geometría.</w:t>
            </w:r>
          </w:p>
          <w:p w14:paraId="1EA41677" w14:textId="77777777" w:rsidR="00021550" w:rsidRDefault="00021550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Registro de las soluciones constructivas, productos y materiales “as </w:t>
            </w:r>
            <w:proofErr w:type="spellStart"/>
            <w:r>
              <w:rPr>
                <w:rStyle w:val="Textoennegrita"/>
                <w:b w:val="0"/>
                <w:bCs w:val="0"/>
              </w:rPr>
              <w:t>built</w:t>
            </w:r>
            <w:proofErr w:type="spellEnd"/>
            <w:r>
              <w:rPr>
                <w:rStyle w:val="Textoennegrita"/>
                <w:b w:val="0"/>
                <w:bCs w:val="0"/>
              </w:rPr>
              <w:t>”.</w:t>
            </w:r>
          </w:p>
          <w:p w14:paraId="2C4E61B6" w14:textId="397EE99D" w:rsidR="00021550" w:rsidRPr="00E018CC" w:rsidRDefault="00021550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Análisis de medidas y medios de Prevención de Riesgos Laborales (PRL).</w:t>
            </w:r>
          </w:p>
        </w:tc>
        <w:tc>
          <w:tcPr>
            <w:tcW w:w="574" w:type="pct"/>
            <w:vMerge w:val="restart"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BAF6AC8" w14:textId="5117B77F" w:rsidR="00021550" w:rsidRDefault="00021550" w:rsidP="0002155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Modela el contratista a partir del modelo de construcción o bien a partir del modelo de proyecto de ejecución si se ha generado previamente.</w:t>
            </w:r>
          </w:p>
          <w:p w14:paraId="73A056BE" w14:textId="77777777" w:rsidR="00021550" w:rsidRDefault="00021550" w:rsidP="0002155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 contratista supervisa y controla la dirección de la obra.</w:t>
            </w:r>
          </w:p>
          <w:p w14:paraId="692C99ED" w14:textId="77777777" w:rsidR="00021550" w:rsidRDefault="00021550" w:rsidP="0002155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Valida EMACSA.</w:t>
            </w:r>
          </w:p>
          <w:p w14:paraId="51D3783B" w14:textId="77777777" w:rsidR="00F607DA" w:rsidRPr="00E018CC" w:rsidRDefault="00F607DA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F607DA" w:rsidRPr="00E018CC" w14:paraId="6E905EF2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1374F65C" w14:textId="77777777" w:rsidR="00F607DA" w:rsidRPr="00E018CC" w:rsidRDefault="00F607DA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5743B4" w14:textId="77777777" w:rsidR="00F607DA" w:rsidRPr="00D11815" w:rsidRDefault="00F607DA" w:rsidP="000B3188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Instalaciones (INS):</w:t>
            </w:r>
          </w:p>
          <w:p w14:paraId="6DCD39E3" w14:textId="77777777" w:rsidR="00F607DA" w:rsidRDefault="00F607DA" w:rsidP="000B3188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la obra mecánica del proceso de tratamiento y el resto de las instalaciones y redes de servicios.</w:t>
            </w:r>
          </w:p>
          <w:p w14:paraId="0E47689B" w14:textId="355A352B" w:rsidR="00F607DA" w:rsidRPr="00E018CC" w:rsidRDefault="00F607DA" w:rsidP="000B3188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Todos los elementos se deben modelar o actualizar </w:t>
            </w:r>
            <w:r w:rsidR="00103ECB">
              <w:rPr>
                <w:rStyle w:val="Textoennegrita"/>
                <w:b w:val="0"/>
                <w:bCs w:val="0"/>
              </w:rPr>
              <w:t>a</w:t>
            </w:r>
            <w:r>
              <w:rPr>
                <w:rStyle w:val="Textoennegrita"/>
                <w:b w:val="0"/>
                <w:bCs w:val="0"/>
              </w:rPr>
              <w:t xml:space="preserve"> como han sido finalmente ejecutados.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484C9B7" w14:textId="77777777" w:rsidR="00F607DA" w:rsidRPr="00E018CC" w:rsidRDefault="00F607DA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e instrumentación genéricos.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53B4F4A" w14:textId="6580DCB9" w:rsidR="00F607DA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F5DB39B" w14:textId="77777777" w:rsidR="00F607DA" w:rsidRPr="00E018CC" w:rsidRDefault="00F607DA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8C02677" w14:textId="77777777" w:rsidR="00F607DA" w:rsidRPr="00E018CC" w:rsidRDefault="00F607DA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F607DA" w:rsidRPr="00E018CC" w14:paraId="0EC572CC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33976133" w14:textId="77777777" w:rsidR="00F607DA" w:rsidRPr="00E018CC" w:rsidRDefault="00F607DA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78C1F6" w14:textId="77777777" w:rsidR="00F607DA" w:rsidRPr="00E018CC" w:rsidRDefault="00F607DA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B5CB71" w14:textId="77777777" w:rsidR="00F607DA" w:rsidRPr="00E018CC" w:rsidRDefault="00F607DA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Conducciones y canalizaciones de las diferentes líneas y sistemas del proceso de tratamiento.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94A760E" w14:textId="77DA99A8" w:rsidR="00F607DA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9FE648" w14:textId="77777777" w:rsidR="00F607DA" w:rsidRPr="00E018CC" w:rsidRDefault="00F607DA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695220E9" w14:textId="77777777" w:rsidR="00F607DA" w:rsidRPr="00E018CC" w:rsidRDefault="00F607DA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F607DA" w:rsidRPr="00E018CC" w14:paraId="7165678A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47D1C204" w14:textId="77777777" w:rsidR="00F607DA" w:rsidRPr="00E018CC" w:rsidRDefault="00F607DA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0CFF59" w14:textId="77777777" w:rsidR="00F607DA" w:rsidRPr="00E018CC" w:rsidRDefault="00F607DA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ACE8BF" w14:textId="77777777" w:rsidR="00F607DA" w:rsidRPr="00E018CC" w:rsidRDefault="00F607DA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Canalizaciones de drenaje, pozos, arquetas, bandejas eléctricas y de comunicaciones y PCI.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69EB68" w14:textId="4672F28B" w:rsidR="00F607DA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78F715" w14:textId="77777777" w:rsidR="00F607DA" w:rsidRPr="00E018CC" w:rsidRDefault="00F607DA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7ABB5AC" w14:textId="77777777" w:rsidR="00F607DA" w:rsidRPr="00E018CC" w:rsidRDefault="00F607DA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F607DA" w:rsidRPr="00E018CC" w14:paraId="50FBBFA2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10459EAB" w14:textId="77777777" w:rsidR="00F607DA" w:rsidRPr="00E018CC" w:rsidRDefault="00F607DA" w:rsidP="000B3188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076E67" w14:textId="77777777" w:rsidR="00F607DA" w:rsidRPr="00D11815" w:rsidRDefault="00F607DA" w:rsidP="000B3188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Urbanización (URB):</w:t>
            </w:r>
          </w:p>
          <w:p w14:paraId="74236385" w14:textId="77777777" w:rsidR="00F607DA" w:rsidRDefault="00F607DA" w:rsidP="000B3188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único de la actuación que incluye, a nivel general, el entorno urbanizado de la infraestructura.</w:t>
            </w:r>
          </w:p>
          <w:p w14:paraId="37632C3D" w14:textId="2D3667A0" w:rsidR="00F607DA" w:rsidRPr="00E018CC" w:rsidRDefault="00103ECB" w:rsidP="000B3188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Todos los elementos se deben modelar o actualizar a como han sido finalmente ejecutados.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A4E039" w14:textId="77777777" w:rsidR="00F607DA" w:rsidRDefault="00F607DA" w:rsidP="000B3188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Viales y acerado.</w:t>
            </w:r>
          </w:p>
          <w:p w14:paraId="3A3AD029" w14:textId="77777777" w:rsidR="00F607DA" w:rsidRDefault="00F607DA" w:rsidP="000B3188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Cierres perimetrales y accesos.</w:t>
            </w:r>
          </w:p>
          <w:p w14:paraId="7D508CA2" w14:textId="77777777" w:rsidR="00F607DA" w:rsidRPr="00E018CC" w:rsidRDefault="00F607DA" w:rsidP="000B3188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Topografía.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301798" w14:textId="2FB81C90" w:rsidR="00F607DA" w:rsidRPr="00E018CC" w:rsidRDefault="00992BAA" w:rsidP="000B3188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05D5B2" w14:textId="77777777" w:rsidR="00F607DA" w:rsidRPr="00E018CC" w:rsidRDefault="00F607DA" w:rsidP="000B3188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0E3DF56" w14:textId="77777777" w:rsidR="00F607DA" w:rsidRPr="00E018CC" w:rsidRDefault="00F607DA" w:rsidP="000B3188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F607DA" w:rsidRPr="00E018CC" w14:paraId="13D19596" w14:textId="77777777" w:rsidTr="00215802">
        <w:tc>
          <w:tcPr>
            <w:tcW w:w="374" w:type="pct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64F37813" w14:textId="77777777" w:rsidR="00F607DA" w:rsidRPr="00E018CC" w:rsidRDefault="00F607DA" w:rsidP="000B3188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091A365" w14:textId="77777777" w:rsidR="00F607DA" w:rsidRPr="00D11815" w:rsidRDefault="00F607DA" w:rsidP="000B3188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Colectores (COL):</w:t>
            </w:r>
          </w:p>
          <w:p w14:paraId="14E6E6B0" w14:textId="0E4E7B35" w:rsidR="00F607DA" w:rsidRDefault="00F607DA" w:rsidP="000B3188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Solo si existen o se ha realizado el modelo para la redacción del proyecto o la ejecución de obra.</w:t>
            </w:r>
          </w:p>
          <w:p w14:paraId="52AD82CB" w14:textId="1B3233F4" w:rsidR="00F607DA" w:rsidRDefault="00F607DA" w:rsidP="00103ECB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Si no existiese modelo previo, solo se requerirá modelo GIS de acuerdo con las especificaciones GIS de EMACSA.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08CB24B" w14:textId="36076108" w:rsidR="001448A7" w:rsidRDefault="001448A7" w:rsidP="001448A7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BIM de colectores, canalizaciones, pozos, rebosaderos, etc. si existiesen.</w:t>
            </w:r>
          </w:p>
          <w:p w14:paraId="657F86C7" w14:textId="3061D7E1" w:rsidR="00F607DA" w:rsidRPr="001448A7" w:rsidRDefault="001448A7" w:rsidP="000B3188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Modelo GIS del trazado replanteado con topografía de detalles identificando todos los pozos, los elementos singulares según el protocolo GIS de EMACSA (aún no redactado) junto con el resto de </w:t>
            </w:r>
            <w:r w:rsidR="0044102E">
              <w:rPr>
                <w:rStyle w:val="Textoennegrita"/>
                <w:b w:val="0"/>
                <w:bCs w:val="0"/>
              </w:rPr>
              <w:t>las entidades</w:t>
            </w:r>
            <w:r>
              <w:rPr>
                <w:rStyle w:val="Textoennegrita"/>
                <w:b w:val="0"/>
                <w:bCs w:val="0"/>
              </w:rPr>
              <w:t xml:space="preserve"> GIS requeridas.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686262BF" w14:textId="66EEFB31" w:rsidR="00F607DA" w:rsidRPr="00E018CC" w:rsidRDefault="00992BAA" w:rsidP="000B3188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1732D27" w14:textId="77777777" w:rsidR="00F607DA" w:rsidRPr="00E018CC" w:rsidRDefault="00F607DA" w:rsidP="000B3188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97FCFE" w14:textId="77777777" w:rsidR="00F607DA" w:rsidRPr="00E018CC" w:rsidRDefault="00F607DA" w:rsidP="000B3188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</w:tbl>
    <w:p w14:paraId="7E86274C" w14:textId="77777777" w:rsidR="00E60B8D" w:rsidRDefault="00E60B8D">
      <w:pPr>
        <w:spacing w:before="0" w:after="160" w:line="259" w:lineRule="auto"/>
        <w:jc w:val="left"/>
      </w:pPr>
      <w:r>
        <w:br w:type="page"/>
      </w:r>
    </w:p>
    <w:p w14:paraId="0F8FE18A" w14:textId="46540472" w:rsidR="00E60B8D" w:rsidRDefault="0034392E" w:rsidP="00E60B8D">
      <w:pPr>
        <w:pStyle w:val="Ttulo1"/>
        <w:spacing w:after="240"/>
        <w:ind w:left="284" w:hanging="284"/>
      </w:pPr>
      <w:bookmarkStart w:id="1" w:name="_Toc156320482"/>
      <w:r>
        <w:lastRenderedPageBreak/>
        <w:t xml:space="preserve">TABLA 2. </w:t>
      </w:r>
      <w:r w:rsidR="00E60B8D">
        <w:t>REMODELACIÓN Y/O AMPLIACIÓN DE INFRAESTRUCTURAS EXISTENTES: EDAR, EBAR, ERAP, EBAP, DEPÓSITOS U OTRAS</w:t>
      </w:r>
      <w:bookmarkEnd w:id="1"/>
    </w:p>
    <w:tbl>
      <w:tblPr>
        <w:tblStyle w:val="Tablaconcuadrcula"/>
        <w:tblW w:w="4979" w:type="pct"/>
        <w:tblInd w:w="132" w:type="dxa"/>
        <w:tblLook w:val="04A0" w:firstRow="1" w:lastRow="0" w:firstColumn="1" w:lastColumn="0" w:noHBand="0" w:noVBand="1"/>
      </w:tblPr>
      <w:tblGrid>
        <w:gridCol w:w="1561"/>
        <w:gridCol w:w="4395"/>
        <w:gridCol w:w="4675"/>
        <w:gridCol w:w="2271"/>
        <w:gridCol w:w="5242"/>
        <w:gridCol w:w="2725"/>
      </w:tblGrid>
      <w:tr w:rsidR="00E60B8D" w:rsidRPr="00E018CC" w14:paraId="3AB7FF47" w14:textId="77777777" w:rsidTr="00215802">
        <w:tc>
          <w:tcPr>
            <w:tcW w:w="374" w:type="pct"/>
            <w:tcBorders>
              <w:left w:val="single" w:sz="8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38D66E54" w14:textId="77777777" w:rsidR="00E60B8D" w:rsidRPr="00E018CC" w:rsidRDefault="00E60B8D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Fase de la actuación</w:t>
            </w:r>
          </w:p>
        </w:tc>
        <w:tc>
          <w:tcPr>
            <w:tcW w:w="1053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15536FF3" w14:textId="77777777" w:rsidR="00E60B8D" w:rsidRPr="00E018CC" w:rsidRDefault="00E60B8D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Modelos BIM</w:t>
            </w:r>
          </w:p>
        </w:tc>
        <w:tc>
          <w:tcPr>
            <w:tcW w:w="1120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3CFA722D" w14:textId="77777777" w:rsidR="00E60B8D" w:rsidRPr="00E018CC" w:rsidRDefault="00E60B8D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Contenido general orientativo</w:t>
            </w:r>
          </w:p>
        </w:tc>
        <w:tc>
          <w:tcPr>
            <w:tcW w:w="544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6EFB0B53" w14:textId="77777777" w:rsidR="00E60B8D" w:rsidRPr="00E018CC" w:rsidRDefault="00E60B8D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Nivel de Detalle Geométrico general orientativo</w:t>
            </w:r>
          </w:p>
        </w:tc>
        <w:tc>
          <w:tcPr>
            <w:tcW w:w="1256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2FEE6D55" w14:textId="77777777" w:rsidR="00E60B8D" w:rsidRPr="00E018CC" w:rsidRDefault="00E60B8D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>
              <w:rPr>
                <w:rStyle w:val="Textoennegrita"/>
                <w:color w:val="FFFFFF" w:themeColor="background1"/>
              </w:rPr>
              <w:t>Alcance esperado de la aplicación</w:t>
            </w:r>
          </w:p>
        </w:tc>
        <w:tc>
          <w:tcPr>
            <w:tcW w:w="653" w:type="pct"/>
            <w:tcBorders>
              <w:top w:val="single" w:sz="8" w:space="0" w:color="auto"/>
              <w:left w:val="dashSmallGap" w:sz="4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8E52B38" w14:textId="77777777" w:rsidR="00E60B8D" w:rsidRPr="00E018CC" w:rsidRDefault="00E60B8D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Roles BIM</w:t>
            </w:r>
          </w:p>
        </w:tc>
      </w:tr>
      <w:tr w:rsidR="00AE5C85" w:rsidRPr="00E018CC" w14:paraId="58644ED9" w14:textId="77777777" w:rsidTr="00215802">
        <w:trPr>
          <w:trHeight w:val="667"/>
        </w:trPr>
        <w:tc>
          <w:tcPr>
            <w:tcW w:w="374" w:type="pct"/>
            <w:vMerge w:val="restart"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3FC90AE7" w14:textId="77777777" w:rsidR="00AE5C85" w:rsidRPr="00215802" w:rsidRDefault="00AE5C85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215802">
              <w:rPr>
                <w:rStyle w:val="Textoennegrita"/>
                <w:color w:val="FFFFFF" w:themeColor="background1"/>
              </w:rPr>
              <w:t xml:space="preserve">Redacción de proyecto </w:t>
            </w:r>
          </w:p>
          <w:p w14:paraId="1EB41E08" w14:textId="77777777" w:rsidR="00AE5C85" w:rsidRPr="00E018CC" w:rsidRDefault="00AE5C85" w:rsidP="00D762D0">
            <w:pPr>
              <w:jc w:val="center"/>
              <w:rPr>
                <w:rStyle w:val="Textoennegrita"/>
              </w:rPr>
            </w:pPr>
            <w:r w:rsidRPr="00215802">
              <w:rPr>
                <w:rStyle w:val="Textoennegrita"/>
                <w:color w:val="FFFFFF" w:themeColor="background1"/>
              </w:rPr>
              <w:t>(PE)</w:t>
            </w: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F0D1C6" w14:textId="77777777" w:rsidR="00AE5C85" w:rsidRPr="00D11815" w:rsidRDefault="00AE5C85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Obra civil (CIV):</w:t>
            </w:r>
          </w:p>
          <w:p w14:paraId="77AC93F5" w14:textId="77777777" w:rsidR="00AE5C85" w:rsidRPr="00E018CC" w:rsidRDefault="00AE5C85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obra civil y arquitectura que conforman las diferentes entidades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69EFF71" w14:textId="3C93DE9B" w:rsidR="00AE5C85" w:rsidRPr="00235759" w:rsidRDefault="00235759" w:rsidP="00235759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 w:rsidRPr="00235759">
              <w:rPr>
                <w:rStyle w:val="Textoennegrita"/>
                <w:b w:val="0"/>
                <w:bCs w:val="0"/>
              </w:rPr>
              <w:t>Obra nueva</w:t>
            </w:r>
            <w:r w:rsidR="00A81227">
              <w:rPr>
                <w:rStyle w:val="Textoennegrita"/>
                <w:b w:val="0"/>
                <w:bCs w:val="0"/>
              </w:rPr>
              <w:t>:</w:t>
            </w:r>
            <w:r>
              <w:rPr>
                <w:rStyle w:val="Textoennegrita"/>
                <w:b w:val="0"/>
                <w:bCs w:val="0"/>
              </w:rPr>
              <w:t xml:space="preserve"> 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CBA679F" w14:textId="10269C7E" w:rsidR="00AE5C85" w:rsidRPr="00235759" w:rsidRDefault="00A333D8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</w:p>
        </w:tc>
        <w:tc>
          <w:tcPr>
            <w:tcW w:w="125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2602E0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de las preexistencias físicas (topografía, geotecnia y entorno urbanizado).</w:t>
            </w:r>
          </w:p>
          <w:p w14:paraId="7B49031E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precisa de las soluciones constructivas y de su geometría.</w:t>
            </w:r>
          </w:p>
          <w:p w14:paraId="3B099B7F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Elección de sistemas, productos y materiales genéricos.</w:t>
            </w:r>
          </w:p>
          <w:p w14:paraId="7A9F2BE1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Verificación del dimensionado de los elementos de cada uno de los sistemas, de acuerdo con los cálculos estructurales e hidráulicos.</w:t>
            </w:r>
          </w:p>
          <w:p w14:paraId="47634149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Verificación del cumplimiento de la normativa.</w:t>
            </w:r>
          </w:p>
          <w:p w14:paraId="45CC72BF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y validación de los procesos de obra.</w:t>
            </w:r>
          </w:p>
          <w:p w14:paraId="4F5AF270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Coordinación de los modelos de especialidades o disciplinas.</w:t>
            </w:r>
          </w:p>
          <w:p w14:paraId="6F137F7D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Obtención de mediciones y elaboración del presupuesto de obra.</w:t>
            </w:r>
          </w:p>
          <w:p w14:paraId="5A0EBF37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Generación de los entregables finales y de la documentación del proyecto.</w:t>
            </w:r>
          </w:p>
          <w:p w14:paraId="02CA94E6" w14:textId="77777777" w:rsidR="00AE5C85" w:rsidRPr="00E018CC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Análisis de medidas y medios de Seguridad y Salud (SyS) y de Prevención de Riesgos Laborales (PRL).</w:t>
            </w:r>
          </w:p>
        </w:tc>
        <w:tc>
          <w:tcPr>
            <w:tcW w:w="653" w:type="pct"/>
            <w:vMerge w:val="restart"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0BEEEF5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Modela el redactor del proyecto.</w:t>
            </w:r>
          </w:p>
          <w:p w14:paraId="27E1F7B6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Valida EMACSA.</w:t>
            </w:r>
          </w:p>
          <w:p w14:paraId="22E8CF45" w14:textId="77777777" w:rsidR="00AE5C85" w:rsidRPr="00E018CC" w:rsidRDefault="00AE5C85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AE5C85" w:rsidRPr="00E018CC" w14:paraId="3C9DEC75" w14:textId="77777777" w:rsidTr="00215802">
        <w:trPr>
          <w:trHeight w:val="561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370AE89F" w14:textId="77777777" w:rsidR="00AE5C85" w:rsidRPr="00E018CC" w:rsidRDefault="00AE5C85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8AF8E6" w14:textId="77777777" w:rsidR="00AE5C85" w:rsidRPr="00D11815" w:rsidRDefault="00AE5C85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67B60ED" w14:textId="32ACF87A" w:rsidR="00235759" w:rsidRPr="00235759" w:rsidRDefault="00715BE3" w:rsidP="00235759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Infraestructura existente que conservar</w:t>
            </w:r>
            <w:r w:rsidR="00235759">
              <w:rPr>
                <w:rStyle w:val="Textoennegrita"/>
                <w:b w:val="0"/>
                <w:bCs w:val="0"/>
              </w:rPr>
              <w:t>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64247FB" w14:textId="7C78C2C6" w:rsidR="00AE5C85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7D02088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67CCBA9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AE5C85" w:rsidRPr="00E018CC" w14:paraId="3758521F" w14:textId="77777777" w:rsidTr="00215802">
        <w:trPr>
          <w:trHeight w:val="555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1A4C2AF3" w14:textId="77777777" w:rsidR="00AE5C85" w:rsidRPr="00E018CC" w:rsidRDefault="00AE5C85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18594E" w14:textId="77777777" w:rsidR="00AE5C85" w:rsidRPr="00D11815" w:rsidRDefault="00AE5C85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C270BE7" w14:textId="4F434F72" w:rsidR="00AE5C85" w:rsidRPr="00235759" w:rsidRDefault="00715BE3" w:rsidP="00235759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Infraestructura existente que demoler</w:t>
            </w:r>
            <w:r w:rsidR="00235759">
              <w:rPr>
                <w:rStyle w:val="Textoennegrita"/>
                <w:b w:val="0"/>
                <w:bCs w:val="0"/>
              </w:rPr>
              <w:t>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100A5D1" w14:textId="34F6C515" w:rsidR="00AE5C85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200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E5F103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605BA867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AE5C85" w:rsidRPr="00E018CC" w14:paraId="198632A3" w14:textId="77777777" w:rsidTr="00215802">
        <w:trPr>
          <w:trHeight w:val="835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0686F862" w14:textId="77777777" w:rsidR="00AE5C85" w:rsidRPr="00E018CC" w:rsidRDefault="00AE5C85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F38426" w14:textId="77777777" w:rsidR="00AE5C85" w:rsidRPr="00D11815" w:rsidRDefault="00AE5C85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21504A" w14:textId="5865446B" w:rsidR="00AE5C85" w:rsidRPr="00235759" w:rsidRDefault="00235759" w:rsidP="00235759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unión/intersección entre obre nueva e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12005A" w14:textId="5B0E7CBE" w:rsidR="00AE5C85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A44288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719919F8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087E4E" w:rsidRPr="00E018CC" w14:paraId="4F291C24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1B31D14C" w14:textId="77777777" w:rsidR="00087E4E" w:rsidRPr="00E018CC" w:rsidRDefault="00087E4E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1370AC1" w14:textId="77777777" w:rsidR="00087E4E" w:rsidRPr="00D11815" w:rsidRDefault="00087E4E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Instalaciones (INS):</w:t>
            </w:r>
          </w:p>
          <w:p w14:paraId="17A46628" w14:textId="77777777" w:rsidR="00087E4E" w:rsidRPr="00E018CC" w:rsidRDefault="00087E4E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la obra mecánica del proceso de tratamiento y el resto de las instalaciones y redes de servicios.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8EFD06B" w14:textId="129EC034" w:rsidR="00087E4E" w:rsidRPr="00235759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  <w:r w:rsidRPr="00235759">
              <w:rPr>
                <w:rStyle w:val="Textoennegrita"/>
                <w:b w:val="0"/>
                <w:bCs w:val="0"/>
              </w:rPr>
              <w:t>Obra nueva</w:t>
            </w:r>
            <w:r>
              <w:rPr>
                <w:rStyle w:val="Textoennegrita"/>
                <w:b w:val="0"/>
                <w:bCs w:val="0"/>
              </w:rPr>
              <w:t xml:space="preserve">: 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31B6214" w14:textId="4E4FEB3F" w:rsidR="00087E4E" w:rsidRPr="00235759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8E5E81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CCC280B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087E4E" w:rsidRPr="00E018CC" w14:paraId="04DDBDE8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77296B5D" w14:textId="77777777" w:rsidR="00087E4E" w:rsidRPr="00E018CC" w:rsidRDefault="00087E4E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08CA45" w14:textId="77777777" w:rsidR="00087E4E" w:rsidRPr="00E018CC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B4479BA" w14:textId="54A10458" w:rsidR="00087E4E" w:rsidRPr="00235759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/ instrumentación y canalizaciones existentes que conservar.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CFECB68" w14:textId="6DD74719" w:rsidR="00087E4E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CE31EC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25DD5BF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087E4E" w:rsidRPr="00E018CC" w14:paraId="369C0F1F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49CB25A1" w14:textId="77777777" w:rsidR="00087E4E" w:rsidRPr="00E018CC" w:rsidRDefault="00087E4E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6F5BBF" w14:textId="77777777" w:rsidR="00087E4E" w:rsidRPr="00E018CC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81F6216" w14:textId="6D569F2A" w:rsidR="00087E4E" w:rsidRPr="00235759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/ instrumentación y canalizaciones existentes que desmantelar.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702CC91" w14:textId="0C7C257D" w:rsidR="00087E4E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200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6ECA23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24D9D65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087E4E" w:rsidRPr="00E018CC" w14:paraId="0E481B56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1BFCF387" w14:textId="77777777" w:rsidR="00087E4E" w:rsidRPr="00E018CC" w:rsidRDefault="00087E4E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173EA9" w14:textId="77777777" w:rsidR="00087E4E" w:rsidRPr="00E018CC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CBB135" w14:textId="5DC23697" w:rsidR="00087E4E" w:rsidRPr="00235759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 o intersección entre obra nueva e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5A39F7" w14:textId="538984F1" w:rsidR="00087E4E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6E67EF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0F96264D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087E4E" w:rsidRPr="00E018CC" w14:paraId="769AE1C7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1C025182" w14:textId="77777777" w:rsidR="00087E4E" w:rsidRPr="00E018CC" w:rsidRDefault="00087E4E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FD9F9A" w14:textId="77777777" w:rsidR="00087E4E" w:rsidRPr="00E018CC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E09356" w14:textId="399AF8CB" w:rsidR="00087E4E" w:rsidRPr="00235759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Suministros y redes de servicios (baja tensión, alumbrado, agua potable, saneamiento).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813384" w14:textId="4654FA12" w:rsidR="00087E4E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100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A230AA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13197D7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D57F0F" w:rsidRPr="00E018CC" w14:paraId="5DEB883A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7F4D7107" w14:textId="77777777" w:rsidR="00D57F0F" w:rsidRPr="00E018CC" w:rsidRDefault="00D57F0F" w:rsidP="00D57F0F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F621FC" w14:textId="77777777" w:rsidR="00D57F0F" w:rsidRPr="00D11815" w:rsidRDefault="00D57F0F" w:rsidP="00D57F0F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Urbanización (URB):</w:t>
            </w:r>
          </w:p>
          <w:p w14:paraId="7582B7E8" w14:textId="77777777" w:rsidR="00D57F0F" w:rsidRPr="00E018CC" w:rsidRDefault="00D57F0F" w:rsidP="00D57F0F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único de la actuación que incluye, a nivel general, el entorno urbanizado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164076D" w14:textId="0A4A48EE" w:rsidR="00D57F0F" w:rsidRPr="00D57F0F" w:rsidRDefault="00D57F0F" w:rsidP="00D57F0F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 w:rsidRPr="00D57F0F">
              <w:rPr>
                <w:rStyle w:val="Textoennegrita"/>
                <w:b w:val="0"/>
                <w:bCs w:val="0"/>
              </w:rPr>
              <w:t xml:space="preserve">Obra nueva: 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 w:rsidRPr="00D57F0F">
              <w:rPr>
                <w:rStyle w:val="Textoennegrita"/>
                <w:b w:val="0"/>
                <w:bCs w:val="0"/>
              </w:rPr>
              <w:t>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57DA5E9" w14:textId="118BF5ED" w:rsidR="00D57F0F" w:rsidRPr="00E018CC" w:rsidRDefault="00D57F0F" w:rsidP="00D57F0F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528FCC" w14:textId="77777777" w:rsidR="00D57F0F" w:rsidRPr="00E018CC" w:rsidRDefault="00D57F0F" w:rsidP="00D57F0F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A6348C5" w14:textId="77777777" w:rsidR="00D57F0F" w:rsidRPr="00E018CC" w:rsidRDefault="00D57F0F" w:rsidP="00D57F0F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087E4E" w:rsidRPr="00E018CC" w14:paraId="2A2C3CA2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75A13816" w14:textId="77777777" w:rsidR="00087E4E" w:rsidRPr="00E018CC" w:rsidRDefault="00087E4E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F18938" w14:textId="77777777" w:rsidR="00087E4E" w:rsidRPr="00D11815" w:rsidRDefault="00087E4E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12A1279" w14:textId="418E2401" w:rsidR="00087E4E" w:rsidRPr="00087E4E" w:rsidRDefault="00D57F0F" w:rsidP="00087E4E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urbanización existentes que conservar.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613595D" w14:textId="10D99CC9" w:rsidR="00087E4E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F582178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308F859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087E4E" w:rsidRPr="00E018CC" w14:paraId="04FB4B00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397B7AA9" w14:textId="77777777" w:rsidR="00087E4E" w:rsidRPr="00E018CC" w:rsidRDefault="00087E4E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1D7C63" w14:textId="77777777" w:rsidR="00087E4E" w:rsidRPr="00D11815" w:rsidRDefault="00087E4E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339B761" w14:textId="78E6070F" w:rsidR="00087E4E" w:rsidRPr="00087E4E" w:rsidRDefault="00D57F0F" w:rsidP="00087E4E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urbanización existentes a demoler.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83D0724" w14:textId="32023EC1" w:rsidR="00087E4E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200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47B025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613D3A88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087E4E" w:rsidRPr="00E018CC" w14:paraId="4125A8ED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28541AC6" w14:textId="77777777" w:rsidR="00087E4E" w:rsidRPr="00E018CC" w:rsidRDefault="00087E4E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93E350" w14:textId="77777777" w:rsidR="00087E4E" w:rsidRPr="00D11815" w:rsidRDefault="00087E4E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84558B" w14:textId="1C8AA13C" w:rsidR="00087E4E" w:rsidRPr="00087E4E" w:rsidRDefault="00D57F0F" w:rsidP="00087E4E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 o intersección entre la obra nueva y la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D29B67" w14:textId="5B917AC3" w:rsidR="00087E4E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A07318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06C2DCC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8F70C9" w:rsidRPr="00E018CC" w14:paraId="70908C9B" w14:textId="77777777" w:rsidTr="00215802">
        <w:tc>
          <w:tcPr>
            <w:tcW w:w="374" w:type="pct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2FD61108" w14:textId="77777777" w:rsidR="008F70C9" w:rsidRPr="00E018CC" w:rsidRDefault="008F70C9" w:rsidP="008F70C9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2583254" w14:textId="77777777" w:rsidR="008F70C9" w:rsidRPr="00D11815" w:rsidRDefault="008F70C9" w:rsidP="008F70C9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Colectores (COL):</w:t>
            </w:r>
          </w:p>
          <w:p w14:paraId="4C8F92DD" w14:textId="77777777" w:rsidR="008F70C9" w:rsidRDefault="008F70C9" w:rsidP="008F70C9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Modelos de obra lineal de los colectores en alta y vertido al medio, tantos como resulten necesarios si se decide proceder a su modelado.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3B01F3AA" w14:textId="6F5C3C6C" w:rsidR="008F70C9" w:rsidRPr="00E018CC" w:rsidRDefault="008F70C9" w:rsidP="008F70C9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Obra nueva: 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4ED9041" w14:textId="14CA855B" w:rsidR="008F70C9" w:rsidRPr="00E018CC" w:rsidRDefault="008F70C9" w:rsidP="008F70C9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38C4031A" w14:textId="77777777" w:rsidR="008F70C9" w:rsidRPr="00E018CC" w:rsidRDefault="008F70C9" w:rsidP="008F70C9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B7CF17" w14:textId="77777777" w:rsidR="008F70C9" w:rsidRPr="00E018CC" w:rsidRDefault="008F70C9" w:rsidP="008F70C9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</w:tbl>
    <w:p w14:paraId="746EFBAF" w14:textId="77777777" w:rsidR="00E60B8D" w:rsidRDefault="00E60B8D" w:rsidP="00E60B8D">
      <w:pPr>
        <w:spacing w:before="0" w:after="160" w:line="259" w:lineRule="auto"/>
        <w:jc w:val="left"/>
      </w:pPr>
      <w:r>
        <w:br w:type="page"/>
      </w:r>
    </w:p>
    <w:tbl>
      <w:tblPr>
        <w:tblStyle w:val="Tablaconcuadrcula"/>
        <w:tblW w:w="4979" w:type="pct"/>
        <w:tblInd w:w="132" w:type="dxa"/>
        <w:tblLook w:val="04A0" w:firstRow="1" w:lastRow="0" w:firstColumn="1" w:lastColumn="0" w:noHBand="0" w:noVBand="1"/>
      </w:tblPr>
      <w:tblGrid>
        <w:gridCol w:w="1561"/>
        <w:gridCol w:w="4395"/>
        <w:gridCol w:w="4675"/>
        <w:gridCol w:w="2271"/>
        <w:gridCol w:w="5242"/>
        <w:gridCol w:w="2725"/>
      </w:tblGrid>
      <w:tr w:rsidR="00651FE1" w:rsidRPr="00E018CC" w14:paraId="2F7B6FF3" w14:textId="77777777" w:rsidTr="00215802">
        <w:tc>
          <w:tcPr>
            <w:tcW w:w="374" w:type="pct"/>
            <w:tcBorders>
              <w:left w:val="single" w:sz="8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568A828A" w14:textId="77777777" w:rsidR="00651FE1" w:rsidRPr="00E018CC" w:rsidRDefault="00651FE1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lastRenderedPageBreak/>
              <w:t>Fase de la actuación</w:t>
            </w:r>
          </w:p>
        </w:tc>
        <w:tc>
          <w:tcPr>
            <w:tcW w:w="1053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1ABEC0A0" w14:textId="77777777" w:rsidR="00651FE1" w:rsidRPr="00E018CC" w:rsidRDefault="00651FE1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Modelos BIM</w:t>
            </w:r>
          </w:p>
        </w:tc>
        <w:tc>
          <w:tcPr>
            <w:tcW w:w="1120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22F08175" w14:textId="77777777" w:rsidR="00651FE1" w:rsidRPr="00E018CC" w:rsidRDefault="00651FE1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Contenido general orientativo</w:t>
            </w:r>
          </w:p>
        </w:tc>
        <w:tc>
          <w:tcPr>
            <w:tcW w:w="544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7FA33C58" w14:textId="77777777" w:rsidR="00651FE1" w:rsidRPr="00E018CC" w:rsidRDefault="00651FE1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Nivel de Detalle Geométrico general orientativo</w:t>
            </w:r>
          </w:p>
        </w:tc>
        <w:tc>
          <w:tcPr>
            <w:tcW w:w="1256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344EE9D1" w14:textId="77777777" w:rsidR="00651FE1" w:rsidRPr="00E018CC" w:rsidRDefault="00651FE1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>
              <w:rPr>
                <w:rStyle w:val="Textoennegrita"/>
                <w:color w:val="FFFFFF" w:themeColor="background1"/>
              </w:rPr>
              <w:t>Alcance esperado de la aplicación</w:t>
            </w:r>
          </w:p>
        </w:tc>
        <w:tc>
          <w:tcPr>
            <w:tcW w:w="653" w:type="pct"/>
            <w:tcBorders>
              <w:top w:val="single" w:sz="8" w:space="0" w:color="auto"/>
              <w:left w:val="dashSmallGap" w:sz="4" w:space="0" w:color="auto"/>
              <w:right w:val="single" w:sz="8" w:space="0" w:color="auto"/>
            </w:tcBorders>
            <w:shd w:val="clear" w:color="auto" w:fill="00B050"/>
            <w:vAlign w:val="center"/>
          </w:tcPr>
          <w:p w14:paraId="526CB57D" w14:textId="77777777" w:rsidR="00651FE1" w:rsidRPr="00E018CC" w:rsidRDefault="00651FE1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Roles BIM</w:t>
            </w:r>
          </w:p>
        </w:tc>
      </w:tr>
      <w:tr w:rsidR="00651FE1" w:rsidRPr="00E018CC" w14:paraId="3135237C" w14:textId="77777777" w:rsidTr="00215802">
        <w:trPr>
          <w:trHeight w:val="667"/>
        </w:trPr>
        <w:tc>
          <w:tcPr>
            <w:tcW w:w="374" w:type="pct"/>
            <w:vMerge w:val="restart"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067065A0" w14:textId="21B01612" w:rsidR="00651FE1" w:rsidRPr="00215802" w:rsidRDefault="00651FE1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215802">
              <w:rPr>
                <w:rStyle w:val="Textoennegrita"/>
                <w:color w:val="FFFFFF" w:themeColor="background1"/>
              </w:rPr>
              <w:t>Ejecución de obras (CO)</w:t>
            </w: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0F76067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Obra civil (CIV):</w:t>
            </w:r>
          </w:p>
          <w:p w14:paraId="4D3A0883" w14:textId="77777777" w:rsidR="00651FE1" w:rsidRPr="00E018CC" w:rsidRDefault="00651FE1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obra civil y arquitectura que conforman las diferentes entidades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665732A" w14:textId="4F7FB66E" w:rsidR="00651FE1" w:rsidRPr="00235759" w:rsidRDefault="00651FE1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 w:rsidRPr="00235759">
              <w:rPr>
                <w:rStyle w:val="Textoennegrita"/>
                <w:b w:val="0"/>
                <w:bCs w:val="0"/>
              </w:rPr>
              <w:t>Obra nueva</w:t>
            </w:r>
            <w:r>
              <w:rPr>
                <w:rStyle w:val="Textoennegrita"/>
                <w:b w:val="0"/>
                <w:bCs w:val="0"/>
              </w:rPr>
              <w:t xml:space="preserve">: 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  <w:r w:rsidR="000F1EDE">
              <w:rPr>
                <w:rStyle w:val="Textoennegrita"/>
                <w:b w:val="0"/>
                <w:bCs w:val="0"/>
              </w:rPr>
              <w:t>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CFFE97A" w14:textId="4EB3D422" w:rsidR="00651FE1" w:rsidRPr="00235759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</w:p>
        </w:tc>
        <w:tc>
          <w:tcPr>
            <w:tcW w:w="125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0ACB148" w14:textId="06EDE02A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Definición </w:t>
            </w:r>
            <w:r w:rsidR="00341BD4">
              <w:rPr>
                <w:rStyle w:val="Textoennegrita"/>
                <w:b w:val="0"/>
                <w:bCs w:val="0"/>
              </w:rPr>
              <w:t>precisa de las soluciones constructivas adoptadas y de su geometría aportada para oficios o subcontratistas.</w:t>
            </w:r>
          </w:p>
          <w:p w14:paraId="3C19E755" w14:textId="6357B165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Definición </w:t>
            </w:r>
            <w:r w:rsidR="00341BD4">
              <w:rPr>
                <w:rStyle w:val="Textoennegrita"/>
                <w:b w:val="0"/>
                <w:bCs w:val="0"/>
              </w:rPr>
              <w:t>del nombre de los productos, marca y modelo.</w:t>
            </w:r>
          </w:p>
          <w:p w14:paraId="64E4AC31" w14:textId="114E298D" w:rsidR="00651FE1" w:rsidRPr="00341BD4" w:rsidRDefault="00341BD4" w:rsidP="00341BD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Confirmación o modificación</w:t>
            </w:r>
            <w:r w:rsidR="007754B3">
              <w:rPr>
                <w:rStyle w:val="Textoennegrita"/>
                <w:b w:val="0"/>
                <w:bCs w:val="0"/>
              </w:rPr>
              <w:t>,</w:t>
            </w:r>
            <w:r>
              <w:rPr>
                <w:rStyle w:val="Textoennegrita"/>
                <w:b w:val="0"/>
                <w:bCs w:val="0"/>
              </w:rPr>
              <w:t xml:space="preserve"> en su caso</w:t>
            </w:r>
            <w:r w:rsidR="007754B3">
              <w:rPr>
                <w:rStyle w:val="Textoennegrita"/>
                <w:b w:val="0"/>
                <w:bCs w:val="0"/>
              </w:rPr>
              <w:t>,</w:t>
            </w:r>
            <w:r>
              <w:rPr>
                <w:rStyle w:val="Textoennegrita"/>
                <w:b w:val="0"/>
                <w:bCs w:val="0"/>
              </w:rPr>
              <w:t xml:space="preserve"> del dimensionado de los elementos de cada uno de los sistemas, de acuerdo con los cálculos estructurales e hidráulicos.</w:t>
            </w:r>
          </w:p>
          <w:p w14:paraId="33AEBE6D" w14:textId="77777777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Verificación del cumplimiento de la normativa.</w:t>
            </w:r>
          </w:p>
          <w:p w14:paraId="1F259E26" w14:textId="77777777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Coordinación de los modelos de especialidades o disciplinas.</w:t>
            </w:r>
          </w:p>
          <w:p w14:paraId="0130ED3A" w14:textId="14BF9BCA" w:rsidR="00651FE1" w:rsidRDefault="00341BD4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Especificación de las soluciones constructivas para la fabricación y la puesta </w:t>
            </w:r>
            <w:r w:rsidR="007754B3">
              <w:rPr>
                <w:rStyle w:val="Textoennegrita"/>
                <w:b w:val="0"/>
                <w:bCs w:val="0"/>
              </w:rPr>
              <w:t>en obra de sus componentes.</w:t>
            </w:r>
          </w:p>
          <w:p w14:paraId="4D09803E" w14:textId="7CD3C752" w:rsidR="00651FE1" w:rsidRDefault="007754B3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y validación de los procesos de obra a ejecutar.</w:t>
            </w:r>
          </w:p>
          <w:p w14:paraId="0A6D5A62" w14:textId="349BD075" w:rsidR="007754B3" w:rsidRDefault="007754B3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Confirmación o modificación, en su caso, de las mediciones y del presupuesto de obra.</w:t>
            </w:r>
          </w:p>
          <w:p w14:paraId="2253E07A" w14:textId="4326F251" w:rsidR="00231F47" w:rsidRDefault="00231F47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Control de las certificaciones de obra.</w:t>
            </w:r>
          </w:p>
          <w:p w14:paraId="0089B0E1" w14:textId="3AF77D34" w:rsidR="00651FE1" w:rsidRPr="00E018CC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Análisis de medidas y medios de Seguridad y Salud (SyS)</w:t>
            </w:r>
            <w:r w:rsidR="00231F47">
              <w:rPr>
                <w:rStyle w:val="Textoennegrita"/>
                <w:b w:val="0"/>
                <w:bCs w:val="0"/>
              </w:rPr>
              <w:t>.</w:t>
            </w:r>
          </w:p>
        </w:tc>
        <w:tc>
          <w:tcPr>
            <w:tcW w:w="653" w:type="pct"/>
            <w:vMerge w:val="restart"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4E17945" w14:textId="77777777" w:rsidR="00341BD4" w:rsidRDefault="00341BD4" w:rsidP="00341BD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Modela el contratista a partir del modelo de proyecto constructivo si se ha generado previamente.</w:t>
            </w:r>
          </w:p>
          <w:p w14:paraId="18F62D67" w14:textId="77777777" w:rsidR="00341BD4" w:rsidRDefault="00341BD4" w:rsidP="00341BD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 contratista supervisa y controla la dirección de la obra.</w:t>
            </w:r>
          </w:p>
          <w:p w14:paraId="37387A05" w14:textId="77777777" w:rsidR="00341BD4" w:rsidRDefault="00341BD4" w:rsidP="00341BD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Valida EMACSA.</w:t>
            </w:r>
          </w:p>
          <w:p w14:paraId="44CAC004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18B600C9" w14:textId="77777777" w:rsidTr="00215802">
        <w:trPr>
          <w:trHeight w:val="561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5E9F1134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763EAD5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F34B947" w14:textId="77777777" w:rsidR="00651FE1" w:rsidRPr="00235759" w:rsidRDefault="00651FE1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Infraestructura existente que conservar.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4B4D912" w14:textId="1FA7745B" w:rsidR="00651FE1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F8602E" w14:textId="77777777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B8E99FB" w14:textId="77777777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0C65B170" w14:textId="77777777" w:rsidTr="00215802">
        <w:trPr>
          <w:trHeight w:val="555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1948E741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DC5FFD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D5B294D" w14:textId="77777777" w:rsidR="00651FE1" w:rsidRPr="00235759" w:rsidRDefault="00651FE1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Infraestructura existente que demoler.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D4C583F" w14:textId="5A91DC66" w:rsidR="00651FE1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200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E24A98" w14:textId="77777777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68547DA9" w14:textId="77777777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60DC376A" w14:textId="77777777" w:rsidTr="00215802">
        <w:trPr>
          <w:trHeight w:val="835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3454BE86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1DF44C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31C460" w14:textId="77777777" w:rsidR="00651FE1" w:rsidRPr="00235759" w:rsidRDefault="00651FE1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unión/intersección entre obre nueva e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477CA2" w14:textId="0F3D2126" w:rsidR="00651FE1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84F996" w14:textId="77777777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F67EC2C" w14:textId="77777777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1161C728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7B46B8C4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2B408B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Instalaciones (INS):</w:t>
            </w:r>
          </w:p>
          <w:p w14:paraId="0D5812C1" w14:textId="77777777" w:rsidR="00651FE1" w:rsidRPr="00E018CC" w:rsidRDefault="00651FE1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la obra mecánica del proceso de tratamiento y el resto de las instalaciones y redes de servicios.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6D42C11" w14:textId="4EC4A941" w:rsidR="00651FE1" w:rsidRPr="00235759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  <w:r w:rsidRPr="00235759">
              <w:rPr>
                <w:rStyle w:val="Textoennegrita"/>
                <w:b w:val="0"/>
                <w:bCs w:val="0"/>
              </w:rPr>
              <w:t>Obra nueva</w:t>
            </w:r>
            <w:r>
              <w:rPr>
                <w:rStyle w:val="Textoennegrita"/>
                <w:b w:val="0"/>
                <w:bCs w:val="0"/>
              </w:rPr>
              <w:t xml:space="preserve">: 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4AB3343" w14:textId="02B72E1A" w:rsidR="00651FE1" w:rsidRPr="00235759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DA55D4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011B5A3F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72D0E077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6F21F9B5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759898" w14:textId="77777777" w:rsidR="00651FE1" w:rsidRPr="00E018CC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B6BB672" w14:textId="77777777" w:rsidR="00651FE1" w:rsidRPr="00235759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/ instrumentación y canalizaciones existentes que conservar.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E42E1DF" w14:textId="68B93035" w:rsidR="00651FE1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DFF32B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78807336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3A1A1E70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52402D31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12834D" w14:textId="77777777" w:rsidR="00651FE1" w:rsidRPr="00E018CC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843D3EC" w14:textId="77777777" w:rsidR="00651FE1" w:rsidRPr="00235759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/ instrumentación y canalizaciones existentes que desmantelar.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25F25B" w14:textId="10DB3F13" w:rsidR="00651FE1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200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CF73F0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189F80BA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2D431DB4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170E7160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0203CAE" w14:textId="77777777" w:rsidR="00651FE1" w:rsidRPr="00E018CC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C499A9" w14:textId="77777777" w:rsidR="00651FE1" w:rsidRPr="00235759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 o intersección entre obra nueva e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478F96" w14:textId="615A0A43" w:rsidR="00651FE1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5C20E5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1166BBE6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63FE0F8B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02D7503F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E29CD" w14:textId="77777777" w:rsidR="00651FE1" w:rsidRPr="00E018CC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0657B2" w14:textId="77777777" w:rsidR="00651FE1" w:rsidRPr="00235759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Suministros y redes de servicios (baja tensión, alumbrado, agua potable, saneamiento).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5F1750" w14:textId="3A85B8E4" w:rsidR="00651FE1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100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0E3520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018D707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779BFAEB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24A725D5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632A28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Urbanización (URB):</w:t>
            </w:r>
          </w:p>
          <w:p w14:paraId="665508D6" w14:textId="77777777" w:rsidR="00651FE1" w:rsidRPr="00E018CC" w:rsidRDefault="00651FE1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único de la actuación que incluye, a nivel general, el entorno urbanizado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740DE72" w14:textId="6F6EA2D7" w:rsidR="00651FE1" w:rsidRPr="00D57F0F" w:rsidRDefault="00651FE1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 w:rsidRPr="00D57F0F">
              <w:rPr>
                <w:rStyle w:val="Textoennegrita"/>
                <w:b w:val="0"/>
                <w:bCs w:val="0"/>
              </w:rPr>
              <w:t xml:space="preserve">Obra nueva: 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 w:rsidRPr="00D57F0F">
              <w:rPr>
                <w:rStyle w:val="Textoennegrita"/>
                <w:b w:val="0"/>
                <w:bCs w:val="0"/>
              </w:rPr>
              <w:t>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EA29A0D" w14:textId="39DFF75C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FCA801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DC632E9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11F27AFC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35F60740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810215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239C5AF" w14:textId="77777777" w:rsidR="00651FE1" w:rsidRPr="00087E4E" w:rsidRDefault="00651FE1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urbanización existentes que conservar.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D618D2F" w14:textId="4E202524" w:rsidR="00651FE1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2723046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11B2C313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35470A24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1E64C92D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867C98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166A45F" w14:textId="77777777" w:rsidR="00651FE1" w:rsidRPr="00087E4E" w:rsidRDefault="00651FE1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urbanización existentes a demoler.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9BC7920" w14:textId="5A056457" w:rsidR="00651FE1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200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F8556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D2AFD5F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69FFF9AF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015CDEC0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2DA0CCB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29A58E" w14:textId="77777777" w:rsidR="00651FE1" w:rsidRPr="00087E4E" w:rsidRDefault="00651FE1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 o intersección entre la obra nueva y la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C12DC5" w14:textId="3716E6F8" w:rsidR="00651FE1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05E210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14BE77A0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3A84A72E" w14:textId="77777777" w:rsidTr="00215802">
        <w:tc>
          <w:tcPr>
            <w:tcW w:w="374" w:type="pct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1C1A9022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2182EDC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Colectores (COL):</w:t>
            </w:r>
          </w:p>
          <w:p w14:paraId="34CA84D7" w14:textId="77777777" w:rsidR="00651FE1" w:rsidRDefault="00651FE1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Modelos de obra lineal de los colectores en alta y vertido al medio, tantos como resulten necesarios si se decide proceder a su modelado.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856FA8E" w14:textId="0596D194" w:rsidR="00651FE1" w:rsidRPr="00E018CC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Obra nueva: 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BD6FA3F" w14:textId="7C9CE854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14B0281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ABCA81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</w:tbl>
    <w:p w14:paraId="0E0E7445" w14:textId="77777777" w:rsidR="00651FE1" w:rsidRDefault="00651FE1" w:rsidP="00651FE1">
      <w:pPr>
        <w:spacing w:before="0" w:after="160" w:line="259" w:lineRule="auto"/>
        <w:jc w:val="left"/>
      </w:pPr>
      <w:r>
        <w:br w:type="page"/>
      </w:r>
    </w:p>
    <w:tbl>
      <w:tblPr>
        <w:tblStyle w:val="Tablaconcuadrcula"/>
        <w:tblW w:w="4979" w:type="pct"/>
        <w:tblInd w:w="132" w:type="dxa"/>
        <w:tblLook w:val="04A0" w:firstRow="1" w:lastRow="0" w:firstColumn="1" w:lastColumn="0" w:noHBand="0" w:noVBand="1"/>
      </w:tblPr>
      <w:tblGrid>
        <w:gridCol w:w="1561"/>
        <w:gridCol w:w="4395"/>
        <w:gridCol w:w="4675"/>
        <w:gridCol w:w="2271"/>
        <w:gridCol w:w="5242"/>
        <w:gridCol w:w="2725"/>
      </w:tblGrid>
      <w:tr w:rsidR="00EA1724" w:rsidRPr="00E018CC" w14:paraId="6E7B3EF1" w14:textId="77777777" w:rsidTr="00215802">
        <w:tc>
          <w:tcPr>
            <w:tcW w:w="374" w:type="pct"/>
            <w:tcBorders>
              <w:left w:val="single" w:sz="8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2D222239" w14:textId="77777777" w:rsidR="00EA1724" w:rsidRPr="00E018CC" w:rsidRDefault="00EA172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lastRenderedPageBreak/>
              <w:t>Fase de la actuación</w:t>
            </w:r>
          </w:p>
        </w:tc>
        <w:tc>
          <w:tcPr>
            <w:tcW w:w="1053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1187A7EC" w14:textId="77777777" w:rsidR="00EA1724" w:rsidRPr="00E018CC" w:rsidRDefault="00EA172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Modelos BIM</w:t>
            </w:r>
          </w:p>
        </w:tc>
        <w:tc>
          <w:tcPr>
            <w:tcW w:w="1120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1C41B997" w14:textId="77777777" w:rsidR="00EA1724" w:rsidRPr="00E018CC" w:rsidRDefault="00EA172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Contenido general orientativo</w:t>
            </w:r>
          </w:p>
        </w:tc>
        <w:tc>
          <w:tcPr>
            <w:tcW w:w="544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207999D1" w14:textId="77777777" w:rsidR="00EA1724" w:rsidRPr="00E018CC" w:rsidRDefault="00EA172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Nivel de Detalle Geométrico general orientativo</w:t>
            </w:r>
          </w:p>
        </w:tc>
        <w:tc>
          <w:tcPr>
            <w:tcW w:w="1256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740EB719" w14:textId="77777777" w:rsidR="00EA1724" w:rsidRPr="00E018CC" w:rsidRDefault="00EA172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>
              <w:rPr>
                <w:rStyle w:val="Textoennegrita"/>
                <w:color w:val="FFFFFF" w:themeColor="background1"/>
              </w:rPr>
              <w:t>Alcance esperado de la aplicación</w:t>
            </w:r>
          </w:p>
        </w:tc>
        <w:tc>
          <w:tcPr>
            <w:tcW w:w="653" w:type="pct"/>
            <w:tcBorders>
              <w:top w:val="single" w:sz="8" w:space="0" w:color="auto"/>
              <w:left w:val="dashSmallGap" w:sz="4" w:space="0" w:color="auto"/>
              <w:right w:val="single" w:sz="8" w:space="0" w:color="auto"/>
            </w:tcBorders>
            <w:shd w:val="clear" w:color="auto" w:fill="833C0B" w:themeFill="accent2" w:themeFillShade="80"/>
            <w:vAlign w:val="center"/>
          </w:tcPr>
          <w:p w14:paraId="7393218E" w14:textId="77777777" w:rsidR="00EA1724" w:rsidRPr="00E018CC" w:rsidRDefault="00EA172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Roles BIM</w:t>
            </w:r>
          </w:p>
        </w:tc>
      </w:tr>
      <w:tr w:rsidR="00EA1724" w:rsidRPr="00E018CC" w14:paraId="4EA168AF" w14:textId="77777777" w:rsidTr="00215802">
        <w:trPr>
          <w:trHeight w:val="667"/>
        </w:trPr>
        <w:tc>
          <w:tcPr>
            <w:tcW w:w="374" w:type="pct"/>
            <w:vMerge w:val="restart"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092A9538" w14:textId="2ED9D1C6" w:rsidR="00EA1724" w:rsidRPr="00215802" w:rsidRDefault="00EA172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215802">
              <w:rPr>
                <w:rStyle w:val="Textoennegrita"/>
                <w:color w:val="FFFFFF" w:themeColor="background1"/>
              </w:rPr>
              <w:t>Obra ejecutada</w:t>
            </w:r>
          </w:p>
          <w:p w14:paraId="41AB4DF3" w14:textId="3FF80506" w:rsidR="00EA1724" w:rsidRPr="00215802" w:rsidRDefault="00EA172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215802">
              <w:rPr>
                <w:rStyle w:val="Textoennegrita"/>
                <w:color w:val="FFFFFF" w:themeColor="background1"/>
              </w:rPr>
              <w:t>(RC)</w:t>
            </w: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DA3D7D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Obra civil (CIV):</w:t>
            </w:r>
          </w:p>
          <w:p w14:paraId="4675D8EC" w14:textId="77777777" w:rsidR="00EA1724" w:rsidRPr="00E018CC" w:rsidRDefault="00EA1724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obra civil y arquitectura que conforman las diferentes entidades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0FC0E2" w14:textId="77777777" w:rsidR="00EA1724" w:rsidRPr="00235759" w:rsidRDefault="00EA1724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 w:rsidRPr="00235759">
              <w:rPr>
                <w:rStyle w:val="Textoennegrita"/>
                <w:b w:val="0"/>
                <w:bCs w:val="0"/>
              </w:rPr>
              <w:t>Obra nueva</w:t>
            </w:r>
            <w:r>
              <w:rPr>
                <w:rStyle w:val="Textoennegrita"/>
                <w:b w:val="0"/>
                <w:bCs w:val="0"/>
              </w:rPr>
              <w:t>: según Tabla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1676E34" w14:textId="77777777" w:rsidR="00EA1724" w:rsidRPr="00235759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Según Tabla 1</w:t>
            </w:r>
          </w:p>
        </w:tc>
        <w:tc>
          <w:tcPr>
            <w:tcW w:w="125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C1EF5D" w14:textId="77777777" w:rsidR="00EA1724" w:rsidRDefault="00EA1724" w:rsidP="00EA172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precisa de las soluciones constructivas adoptadas y de su geometría.</w:t>
            </w:r>
          </w:p>
          <w:p w14:paraId="3108955C" w14:textId="77777777" w:rsidR="00EA1724" w:rsidRDefault="00EA1724" w:rsidP="00EA172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Registro de las soluciones constructivas, productos y materiales “as </w:t>
            </w:r>
            <w:proofErr w:type="spellStart"/>
            <w:r>
              <w:rPr>
                <w:rStyle w:val="Textoennegrita"/>
                <w:b w:val="0"/>
                <w:bCs w:val="0"/>
              </w:rPr>
              <w:t>built</w:t>
            </w:r>
            <w:proofErr w:type="spellEnd"/>
            <w:r>
              <w:rPr>
                <w:rStyle w:val="Textoennegrita"/>
                <w:b w:val="0"/>
                <w:bCs w:val="0"/>
              </w:rPr>
              <w:t>”.</w:t>
            </w:r>
          </w:p>
          <w:p w14:paraId="5CF4ECC1" w14:textId="3156BB58" w:rsidR="00EA1724" w:rsidRPr="00E018CC" w:rsidRDefault="00EA1724" w:rsidP="00EA172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Análisis de medidas y medios de Prevención de Riesgos Laborales (PRL).</w:t>
            </w:r>
          </w:p>
        </w:tc>
        <w:tc>
          <w:tcPr>
            <w:tcW w:w="653" w:type="pct"/>
            <w:vMerge w:val="restart"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03D1C12B" w14:textId="77777777" w:rsidR="00EA1724" w:rsidRDefault="00EA1724" w:rsidP="00EA172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Modela el contratista a partir del modelo de construcción o bien a partir del modelo de proyecto de ejecución si se ha generado previamente.</w:t>
            </w:r>
          </w:p>
          <w:p w14:paraId="20EC5069" w14:textId="77777777" w:rsidR="00EA1724" w:rsidRDefault="00EA1724" w:rsidP="00EA172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 contratista supervisa y controla la dirección de la obra.</w:t>
            </w:r>
          </w:p>
          <w:p w14:paraId="24D5920E" w14:textId="77777777" w:rsidR="00EA1724" w:rsidRDefault="00EA1724" w:rsidP="00EA172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Valida EMACSA.</w:t>
            </w:r>
          </w:p>
          <w:p w14:paraId="264C0D27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594DA1F4" w14:textId="77777777" w:rsidTr="00215802">
        <w:trPr>
          <w:trHeight w:val="561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2139E169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8938D5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F562C5A" w14:textId="77777777" w:rsidR="00EA1724" w:rsidRPr="00235759" w:rsidRDefault="00EA1724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Infraestructura existente que conservar.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7F064E5" w14:textId="56F6B4FC" w:rsidR="00EA1724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5B63C2" w14:textId="77777777" w:rsidR="00EA1724" w:rsidRDefault="00EA1724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90ED6A7" w14:textId="77777777" w:rsidR="00EA1724" w:rsidRDefault="00EA1724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31095E89" w14:textId="77777777" w:rsidTr="00215802">
        <w:trPr>
          <w:trHeight w:val="555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124AECF4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F7101EA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D634D78" w14:textId="77777777" w:rsidR="00EA1724" w:rsidRPr="00235759" w:rsidRDefault="00EA1724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Infraestructura existente que demoler.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9FB7CE" w14:textId="34861483" w:rsidR="00EA1724" w:rsidRPr="00235759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No se requiere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5B310D" w14:textId="77777777" w:rsidR="00EA1724" w:rsidRDefault="00EA1724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0475AA0D" w14:textId="77777777" w:rsidR="00EA1724" w:rsidRDefault="00EA1724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3BC3BAB7" w14:textId="77777777" w:rsidTr="00215802">
        <w:trPr>
          <w:trHeight w:val="835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4F7C6EE2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B6A805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58B271" w14:textId="77777777" w:rsidR="00EA1724" w:rsidRPr="00235759" w:rsidRDefault="00EA1724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unión/intersección entre obre nueva e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C25ED0" w14:textId="2C5F8672" w:rsidR="00EA1724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BC0928" w14:textId="77777777" w:rsidR="00EA1724" w:rsidRDefault="00EA1724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9B83B32" w14:textId="77777777" w:rsidR="00EA1724" w:rsidRDefault="00EA1724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66E98D35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5EDED83E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1AB398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Instalaciones (INS):</w:t>
            </w:r>
          </w:p>
          <w:p w14:paraId="6968855D" w14:textId="77777777" w:rsidR="00EA1724" w:rsidRPr="00E018CC" w:rsidRDefault="00EA1724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la obra mecánica del proceso de tratamiento y el resto de las instalaciones y redes de servicios.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9D134FF" w14:textId="77777777" w:rsidR="00EA1724" w:rsidRPr="00235759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  <w:r w:rsidRPr="00235759">
              <w:rPr>
                <w:rStyle w:val="Textoennegrita"/>
                <w:b w:val="0"/>
                <w:bCs w:val="0"/>
              </w:rPr>
              <w:t>Obra nueva</w:t>
            </w:r>
            <w:r>
              <w:rPr>
                <w:rStyle w:val="Textoennegrita"/>
                <w:b w:val="0"/>
                <w:bCs w:val="0"/>
              </w:rPr>
              <w:t>: según Tabla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9EB1047" w14:textId="77777777" w:rsidR="00EA1724" w:rsidRPr="00235759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Según Tabla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DC2E03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EDE0819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31EB5C28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28DB1A33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88D83D" w14:textId="77777777" w:rsidR="00EA1724" w:rsidRPr="00E018CC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4DC8177" w14:textId="77777777" w:rsidR="00EA1724" w:rsidRPr="00235759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/ instrumentación y canalizaciones existentes que conservar.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A5F7BE3" w14:textId="3988E06D" w:rsidR="00EA1724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207C26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547789F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4525BAE5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2D3B2FB1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A165E0" w14:textId="77777777" w:rsidR="00EA1724" w:rsidRPr="00E018CC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4CE34A5" w14:textId="77777777" w:rsidR="00EA1724" w:rsidRPr="00235759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/ instrumentación y canalizaciones existentes que desmantelar.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5C6517E" w14:textId="2A2352F1" w:rsidR="00EA1724" w:rsidRPr="00235759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No se requiere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312769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CC1E2C7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35FE99BB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537FAB6C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E02BF8" w14:textId="77777777" w:rsidR="00EA1724" w:rsidRPr="00E018CC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03ABDA" w14:textId="77777777" w:rsidR="00EA1724" w:rsidRPr="00235759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 o intersección entre obra nueva e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E48D1B" w14:textId="3A50BB76" w:rsidR="00EA1724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062685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07006A67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1982F513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035C77CB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6C5461" w14:textId="77777777" w:rsidR="00EA1724" w:rsidRPr="00E018CC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EDD878" w14:textId="77777777" w:rsidR="00EA1724" w:rsidRPr="00235759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Suministros y redes de servicios (baja tensión, alumbrado, agua potable, saneamiento).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963528" w14:textId="6711DEB7" w:rsidR="00EA1724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8216E6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64B54773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1ADE669A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50009BC3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2647B14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Urbanización (URB):</w:t>
            </w:r>
          </w:p>
          <w:p w14:paraId="23D2960B" w14:textId="77777777" w:rsidR="00EA1724" w:rsidRPr="00E018CC" w:rsidRDefault="00EA1724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único de la actuación que incluye, a nivel general, el entorno urbanizado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0D2ED6D" w14:textId="77777777" w:rsidR="00EA1724" w:rsidRPr="00D57F0F" w:rsidRDefault="00EA1724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 w:rsidRPr="00D57F0F">
              <w:rPr>
                <w:rStyle w:val="Textoennegrita"/>
                <w:b w:val="0"/>
                <w:bCs w:val="0"/>
              </w:rPr>
              <w:t xml:space="preserve">Obra nueva: según </w:t>
            </w:r>
            <w:r>
              <w:rPr>
                <w:rStyle w:val="Textoennegrita"/>
                <w:b w:val="0"/>
                <w:bCs w:val="0"/>
              </w:rPr>
              <w:t>T</w:t>
            </w:r>
            <w:r w:rsidRPr="00D57F0F">
              <w:rPr>
                <w:rStyle w:val="Textoennegrita"/>
                <w:b w:val="0"/>
                <w:bCs w:val="0"/>
              </w:rPr>
              <w:t>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6EB48BD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Según Tabla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5241D7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7DB4C45F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4833B4F3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6112DF9C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195052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2B1BCD" w14:textId="77777777" w:rsidR="00EA1724" w:rsidRPr="00087E4E" w:rsidRDefault="00EA1724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urbanización existentes que conservar.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AD6624A" w14:textId="2305534F" w:rsidR="00EA1724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856A0D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02426545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3F516E1A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02B1A08E" w14:textId="77777777" w:rsidR="00EA1724" w:rsidRPr="00E018CC" w:rsidRDefault="00EA1724" w:rsidP="00EA1724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691CA2" w14:textId="77777777" w:rsidR="00EA1724" w:rsidRPr="00D11815" w:rsidRDefault="00EA1724" w:rsidP="00EA1724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27C63C6" w14:textId="77777777" w:rsidR="00EA1724" w:rsidRPr="00087E4E" w:rsidRDefault="00EA1724" w:rsidP="00EA1724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urbanización existentes a demoler.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90C6325" w14:textId="2767BB28" w:rsidR="00EA1724" w:rsidRDefault="00EA1724" w:rsidP="00EA1724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No se requiere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444F79" w14:textId="77777777" w:rsidR="00EA1724" w:rsidRPr="00E018CC" w:rsidRDefault="00EA1724" w:rsidP="00EA1724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6A97DF1" w14:textId="77777777" w:rsidR="00EA1724" w:rsidRPr="00E018CC" w:rsidRDefault="00EA1724" w:rsidP="00EA1724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06936E69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31F9B656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D4C161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0B92A9" w14:textId="77777777" w:rsidR="00EA1724" w:rsidRPr="00087E4E" w:rsidRDefault="00EA1724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 o intersección entre la obra nueva y la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0630DD" w14:textId="36812FA1" w:rsidR="00EA1724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8D7576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8E00E5A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28090F88" w14:textId="77777777" w:rsidTr="00215802">
        <w:tc>
          <w:tcPr>
            <w:tcW w:w="374" w:type="pct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60FF7235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2CD40B5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Colectores (COL):</w:t>
            </w:r>
          </w:p>
          <w:p w14:paraId="4645478A" w14:textId="352EBCCE" w:rsidR="00EA1724" w:rsidRDefault="00EA1724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Modelos de obra lineal de los colectores en alta y vertido al medio, tantos como resulten necesarios si se decide modelarlos.</w:t>
            </w:r>
          </w:p>
          <w:p w14:paraId="57383758" w14:textId="79C0C01B" w:rsidR="00EA1724" w:rsidRDefault="00EA1724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Si no existiese modelo previo, solo se requiere modelo GIS de acuerdo con las especificaciones GIS de EMACSA ( no redactado)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2B011C6" w14:textId="77777777" w:rsidR="00EA1724" w:rsidRPr="00E018CC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Obra nueva: según Tabla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7A6947F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Según Tabla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C9BB57D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E3EB8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</w:tbl>
    <w:p w14:paraId="03218C2C" w14:textId="142250E3" w:rsidR="00144639" w:rsidRDefault="00144639" w:rsidP="00144639">
      <w:pPr>
        <w:pStyle w:val="Ttulo1"/>
        <w:spacing w:after="240"/>
        <w:ind w:left="284" w:hanging="284"/>
      </w:pPr>
      <w:bookmarkStart w:id="2" w:name="_Toc156320483"/>
      <w:r>
        <w:lastRenderedPageBreak/>
        <w:t xml:space="preserve">TABLA 3. </w:t>
      </w:r>
      <w:r w:rsidR="00492D67">
        <w:t>L</w:t>
      </w:r>
      <w:r>
        <w:t>EVANTAMIENTO</w:t>
      </w:r>
      <w:r w:rsidR="00492D67">
        <w:t xml:space="preserve"> DIGITAL</w:t>
      </w:r>
      <w:r>
        <w:t xml:space="preserve"> DE ACTIVOS EXISTENTES: EDAR, EBAR, ERAP, EBAP, DEPÓSITOS U OTRAS</w:t>
      </w:r>
      <w:bookmarkEnd w:id="2"/>
    </w:p>
    <w:tbl>
      <w:tblPr>
        <w:tblStyle w:val="Tablaconcuadrcula"/>
        <w:tblW w:w="4979" w:type="pct"/>
        <w:tblInd w:w="132" w:type="dxa"/>
        <w:tblLook w:val="04A0" w:firstRow="1" w:lastRow="0" w:firstColumn="1" w:lastColumn="0" w:noHBand="0" w:noVBand="1"/>
      </w:tblPr>
      <w:tblGrid>
        <w:gridCol w:w="1857"/>
        <w:gridCol w:w="4335"/>
        <w:gridCol w:w="4615"/>
        <w:gridCol w:w="2212"/>
        <w:gridCol w:w="5513"/>
        <w:gridCol w:w="2337"/>
      </w:tblGrid>
      <w:tr w:rsidR="00585419" w:rsidRPr="00E018CC" w14:paraId="1D0B7D31" w14:textId="77777777" w:rsidTr="00215802">
        <w:tc>
          <w:tcPr>
            <w:tcW w:w="374" w:type="pct"/>
            <w:tcBorders>
              <w:left w:val="single" w:sz="8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0B9185EE" w14:textId="77777777" w:rsidR="00585419" w:rsidRPr="00E018CC" w:rsidRDefault="00585419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Fase de la actuación</w:t>
            </w:r>
          </w:p>
        </w:tc>
        <w:tc>
          <w:tcPr>
            <w:tcW w:w="1053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68CBB959" w14:textId="77777777" w:rsidR="00585419" w:rsidRPr="00E018CC" w:rsidRDefault="00585419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Modelos BIM</w:t>
            </w:r>
          </w:p>
        </w:tc>
        <w:tc>
          <w:tcPr>
            <w:tcW w:w="1120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6A928CE1" w14:textId="77777777" w:rsidR="00585419" w:rsidRPr="00E018CC" w:rsidRDefault="00585419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Contenido general orientativo</w:t>
            </w:r>
          </w:p>
        </w:tc>
        <w:tc>
          <w:tcPr>
            <w:tcW w:w="544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1333961E" w14:textId="77777777" w:rsidR="00585419" w:rsidRPr="00E018CC" w:rsidRDefault="00585419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Nivel de Detalle Geométrico general orientativo</w:t>
            </w:r>
          </w:p>
        </w:tc>
        <w:tc>
          <w:tcPr>
            <w:tcW w:w="1335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3D12B279" w14:textId="77777777" w:rsidR="00585419" w:rsidRPr="00E018CC" w:rsidRDefault="00585419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>
              <w:rPr>
                <w:rStyle w:val="Textoennegrita"/>
                <w:color w:val="FFFFFF" w:themeColor="background1"/>
              </w:rPr>
              <w:t>Alcance esperado de la aplicación</w:t>
            </w:r>
          </w:p>
        </w:tc>
        <w:tc>
          <w:tcPr>
            <w:tcW w:w="574" w:type="pct"/>
            <w:tcBorders>
              <w:top w:val="single" w:sz="8" w:space="0" w:color="auto"/>
              <w:left w:val="dashSmallGap" w:sz="4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1155A0EE" w14:textId="77777777" w:rsidR="00585419" w:rsidRPr="00E018CC" w:rsidRDefault="00585419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Roles BIM</w:t>
            </w:r>
          </w:p>
        </w:tc>
      </w:tr>
      <w:tr w:rsidR="00585419" w:rsidRPr="00E018CC" w14:paraId="7FA8E8ED" w14:textId="77777777" w:rsidTr="00215802">
        <w:trPr>
          <w:trHeight w:val="1746"/>
        </w:trPr>
        <w:tc>
          <w:tcPr>
            <w:tcW w:w="374" w:type="pct"/>
            <w:vMerge w:val="restart"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60D30FAB" w14:textId="77777777" w:rsidR="00585419" w:rsidRPr="00215802" w:rsidRDefault="00585419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215802">
              <w:rPr>
                <w:rStyle w:val="Textoennegrita"/>
                <w:color w:val="FFFFFF" w:themeColor="background1"/>
              </w:rPr>
              <w:t>Levantamiento digital de activos e infraestructuras existentes</w:t>
            </w:r>
          </w:p>
          <w:p w14:paraId="77247B67" w14:textId="7C64AE77" w:rsidR="00585419" w:rsidRPr="00E018CC" w:rsidRDefault="00585419" w:rsidP="00D762D0">
            <w:pPr>
              <w:jc w:val="center"/>
              <w:rPr>
                <w:rStyle w:val="Textoennegrita"/>
              </w:rPr>
            </w:pPr>
            <w:r w:rsidRPr="00215802">
              <w:rPr>
                <w:rStyle w:val="Textoennegrita"/>
                <w:color w:val="FFFFFF" w:themeColor="background1"/>
              </w:rPr>
              <w:t>(LD)</w:t>
            </w:r>
          </w:p>
        </w:tc>
        <w:tc>
          <w:tcPr>
            <w:tcW w:w="1053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9F0F42" w14:textId="77777777" w:rsidR="00585419" w:rsidRPr="00D11815" w:rsidRDefault="00585419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Obra civil (CIV):</w:t>
            </w:r>
          </w:p>
          <w:p w14:paraId="6A194618" w14:textId="77777777" w:rsidR="00585419" w:rsidRDefault="00585419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obra civil y arquitectura que conforman las diferentes entidades de la infraestructura.</w:t>
            </w:r>
          </w:p>
          <w:p w14:paraId="66A2EEDE" w14:textId="2AA29974" w:rsidR="00585419" w:rsidRPr="00E018CC" w:rsidRDefault="00585419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B2A6EC" w14:textId="77777777" w:rsidR="00585419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Estructuras, tanto de hormigón como metálicas.</w:t>
            </w:r>
          </w:p>
          <w:p w14:paraId="47BA7145" w14:textId="77777777" w:rsidR="00585419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Obra civil de los edificios de control y de explotación.</w:t>
            </w:r>
          </w:p>
          <w:p w14:paraId="56982D1F" w14:textId="77777777" w:rsidR="00585419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acceso (escaleras y pasarelas).</w:t>
            </w:r>
          </w:p>
          <w:p w14:paraId="2707DBED" w14:textId="77777777" w:rsidR="00585419" w:rsidRPr="00901314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Protecciones (barandillas y rejillas tipo </w:t>
            </w:r>
            <w:proofErr w:type="spellStart"/>
            <w:r w:rsidRPr="007929BC">
              <w:rPr>
                <w:rStyle w:val="Textoennegrita"/>
                <w:b w:val="0"/>
                <w:bCs w:val="0"/>
                <w:i/>
                <w:iCs/>
              </w:rPr>
              <w:t>tramex</w:t>
            </w:r>
            <w:proofErr w:type="spellEnd"/>
            <w:r w:rsidRPr="007929BC">
              <w:rPr>
                <w:rStyle w:val="Textoennegrita"/>
                <w:b w:val="0"/>
                <w:bCs w:val="0"/>
                <w:i/>
                <w:iCs/>
              </w:rPr>
              <w:t>).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8CC885" w14:textId="303567A8" w:rsidR="00585419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33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F583B5" w14:textId="20845CD5" w:rsidR="00585419" w:rsidRDefault="00132FA3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Registro</w:t>
            </w:r>
            <w:r w:rsidR="00585419">
              <w:rPr>
                <w:rStyle w:val="Textoennegrita"/>
                <w:b w:val="0"/>
                <w:bCs w:val="0"/>
              </w:rPr>
              <w:t xml:space="preserve"> de las soluciones constructivas </w:t>
            </w:r>
            <w:r>
              <w:rPr>
                <w:rStyle w:val="Textoennegrita"/>
                <w:b w:val="0"/>
                <w:bCs w:val="0"/>
              </w:rPr>
              <w:t>existentes</w:t>
            </w:r>
            <w:r w:rsidR="00585419">
              <w:rPr>
                <w:rStyle w:val="Textoennegrita"/>
                <w:b w:val="0"/>
                <w:bCs w:val="0"/>
              </w:rPr>
              <w:t xml:space="preserve"> y de su geometría.</w:t>
            </w:r>
          </w:p>
          <w:p w14:paraId="02F088B6" w14:textId="77777777" w:rsidR="00585419" w:rsidRDefault="00585419" w:rsidP="00132FA3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Registro de las soluciones constructivas, productos y materiales </w:t>
            </w:r>
            <w:r w:rsidR="00132FA3">
              <w:rPr>
                <w:rStyle w:val="Textoennegrita"/>
                <w:b w:val="0"/>
                <w:bCs w:val="0"/>
              </w:rPr>
              <w:t>existentes.</w:t>
            </w:r>
          </w:p>
          <w:p w14:paraId="77F919D1" w14:textId="26F724DC" w:rsidR="00132FA3" w:rsidRPr="00132FA3" w:rsidRDefault="00132FA3" w:rsidP="00132FA3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Registro del equipamiento existente.</w:t>
            </w:r>
          </w:p>
        </w:tc>
        <w:tc>
          <w:tcPr>
            <w:tcW w:w="574" w:type="pct"/>
            <w:vMerge w:val="restart"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A60512D" w14:textId="50000A9C" w:rsidR="00585419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Modela el contratista a partir </w:t>
            </w:r>
            <w:r w:rsidR="00132FA3">
              <w:rPr>
                <w:rStyle w:val="Textoennegrita"/>
                <w:b w:val="0"/>
                <w:bCs w:val="0"/>
              </w:rPr>
              <w:t>de la toma de datos realizada por el mismo, así como de otra documentación (planos, memorias, listados, etc.) que le pueda facilitar EMACSA</w:t>
            </w:r>
            <w:r>
              <w:rPr>
                <w:rStyle w:val="Textoennegrita"/>
                <w:b w:val="0"/>
                <w:bCs w:val="0"/>
              </w:rPr>
              <w:t>.</w:t>
            </w:r>
          </w:p>
          <w:p w14:paraId="27B67090" w14:textId="77777777" w:rsidR="00585419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Valida EMACSA.</w:t>
            </w:r>
          </w:p>
          <w:p w14:paraId="1D090F9E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585419" w:rsidRPr="00E018CC" w14:paraId="51EED5EF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0DFCC5B6" w14:textId="77777777" w:rsidR="00585419" w:rsidRPr="00E018CC" w:rsidRDefault="00585419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39831A" w14:textId="77777777" w:rsidR="00585419" w:rsidRPr="00D11815" w:rsidRDefault="00585419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Instalaciones (INS):</w:t>
            </w:r>
          </w:p>
          <w:p w14:paraId="7A6747D2" w14:textId="77777777" w:rsidR="00585419" w:rsidRDefault="00585419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la obra mecánica del proceso de tratamiento y el resto de las instalaciones y redes de servicios.</w:t>
            </w:r>
          </w:p>
          <w:p w14:paraId="673B3926" w14:textId="3AE5BA47" w:rsidR="00585419" w:rsidRPr="00E018CC" w:rsidRDefault="00585419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60C5C5D" w14:textId="77777777" w:rsidR="00585419" w:rsidRPr="00E018CC" w:rsidRDefault="00585419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e instrumentación genéricos.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3405BC4" w14:textId="392C741A" w:rsidR="00585419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0D2AF8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F3651DA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585419" w:rsidRPr="00E018CC" w14:paraId="50C48121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52922570" w14:textId="77777777" w:rsidR="00585419" w:rsidRPr="00E018CC" w:rsidRDefault="00585419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B31DF1" w14:textId="77777777" w:rsidR="00585419" w:rsidRPr="00E018CC" w:rsidRDefault="00585419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19081BD" w14:textId="77777777" w:rsidR="00585419" w:rsidRPr="00E018CC" w:rsidRDefault="00585419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Conducciones y canalizaciones de las diferentes líneas y sistemas del proceso de tratamiento.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FCE0BAD" w14:textId="2F59EA73" w:rsidR="00585419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A2A16B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70178133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585419" w:rsidRPr="00E018CC" w14:paraId="112EDF85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1D9AB5B8" w14:textId="77777777" w:rsidR="00585419" w:rsidRPr="00E018CC" w:rsidRDefault="00585419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3A0871" w14:textId="77777777" w:rsidR="00585419" w:rsidRPr="00E018CC" w:rsidRDefault="00585419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62C485" w14:textId="77777777" w:rsidR="00585419" w:rsidRPr="00E018CC" w:rsidRDefault="00585419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Canalizaciones de drenaje, pozos, arquetas, bandejas eléctricas y de comunicaciones y PCI.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1A0A9F" w14:textId="100F6B25" w:rsidR="00585419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16233E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1252E52E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585419" w:rsidRPr="00E018CC" w14:paraId="24E49FD6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4E41A192" w14:textId="77777777" w:rsidR="00585419" w:rsidRPr="00E018CC" w:rsidRDefault="00585419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E036FB" w14:textId="77777777" w:rsidR="00585419" w:rsidRPr="00D11815" w:rsidRDefault="00585419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Urbanización (URB):</w:t>
            </w:r>
          </w:p>
          <w:p w14:paraId="6FB392D8" w14:textId="0C7C9C15" w:rsidR="00585419" w:rsidRPr="00E018CC" w:rsidRDefault="00585419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único de la actuación que incluye, a nivel general, el entorno urbanizado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15588F" w14:textId="77777777" w:rsidR="00585419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Viales y acerado.</w:t>
            </w:r>
          </w:p>
          <w:p w14:paraId="68F35BF6" w14:textId="77777777" w:rsidR="00585419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Cierres perimetrales y accesos.</w:t>
            </w:r>
          </w:p>
          <w:p w14:paraId="5B1BC96D" w14:textId="77777777" w:rsidR="00585419" w:rsidRPr="00E018CC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Topografía.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0B4B5D" w14:textId="7A15C6EB" w:rsidR="00585419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350 - 400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5716C9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811FB5B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585419" w:rsidRPr="00E018CC" w14:paraId="60DE242F" w14:textId="77777777" w:rsidTr="00215802">
        <w:tc>
          <w:tcPr>
            <w:tcW w:w="374" w:type="pct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71D49D0C" w14:textId="77777777" w:rsidR="00585419" w:rsidRPr="00E018CC" w:rsidRDefault="00585419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0499BA11" w14:textId="77777777" w:rsidR="00585419" w:rsidRPr="00D11815" w:rsidRDefault="00585419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Colectores (COL):</w:t>
            </w:r>
          </w:p>
          <w:p w14:paraId="14C6BD11" w14:textId="7989FFCF" w:rsidR="00585419" w:rsidRDefault="00585419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Solo si existen o se ha realizado el modelo para la redacción del proyecto o la ejecución de obra.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74FED00" w14:textId="77777777" w:rsidR="00585419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BIM de colectores, canalizaciones, pozos, rebosaderos, etc. si existiesen.</w:t>
            </w:r>
          </w:p>
          <w:p w14:paraId="4043D8D7" w14:textId="77777777" w:rsidR="00585419" w:rsidRPr="001448A7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Modelo GIS del trazado replanteado con topografía de detalles identificando todos los pozos, los elementos singulares según el protocolo GIS de EMACSA (aún no redactado) junto con el resto de </w:t>
            </w:r>
            <w:proofErr w:type="gramStart"/>
            <w:r>
              <w:rPr>
                <w:rStyle w:val="Textoennegrita"/>
                <w:b w:val="0"/>
                <w:bCs w:val="0"/>
              </w:rPr>
              <w:t>entidades</w:t>
            </w:r>
            <w:proofErr w:type="gramEnd"/>
            <w:r>
              <w:rPr>
                <w:rStyle w:val="Textoennegrita"/>
                <w:b w:val="0"/>
                <w:bCs w:val="0"/>
              </w:rPr>
              <w:t xml:space="preserve"> GIS requeridas.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05E280A8" w14:textId="77471F75" w:rsidR="00585419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D6E6A9F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FD3B70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</w:tbl>
    <w:p w14:paraId="68EDC6B1" w14:textId="77777777" w:rsidR="004F6686" w:rsidRDefault="004F6686" w:rsidP="00086534">
      <w:pPr>
        <w:pStyle w:val="Prrafodelista"/>
        <w:ind w:left="284"/>
        <w:contextualSpacing w:val="0"/>
      </w:pPr>
    </w:p>
    <w:sectPr w:rsidR="004F6686" w:rsidSect="009F1F61">
      <w:pgSz w:w="23811" w:h="16838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90DA6" w14:textId="77777777" w:rsidR="00474F5F" w:rsidRDefault="00474F5F" w:rsidP="0040315D">
      <w:pPr>
        <w:spacing w:before="0" w:after="0" w:line="240" w:lineRule="auto"/>
      </w:pPr>
      <w:r>
        <w:separator/>
      </w:r>
    </w:p>
  </w:endnote>
  <w:endnote w:type="continuationSeparator" w:id="0">
    <w:p w14:paraId="422EC4D1" w14:textId="77777777" w:rsidR="00474F5F" w:rsidRDefault="00474F5F" w:rsidP="0040315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Roboto">
    <w:altName w:val="Arial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3507600"/>
      <w:docPartObj>
        <w:docPartGallery w:val="Page Numbers (Bottom of Page)"/>
        <w:docPartUnique/>
      </w:docPartObj>
    </w:sdtPr>
    <w:sdtEndPr>
      <w:rPr>
        <w:b/>
        <w:bCs/>
        <w:color w:val="2E74B5" w:themeColor="accent5" w:themeShade="BF"/>
      </w:rPr>
    </w:sdtEndPr>
    <w:sdtContent>
      <w:p w14:paraId="618B19AA" w14:textId="1CE479FA" w:rsidR="0040315D" w:rsidRPr="00815FA4" w:rsidRDefault="0040315D">
        <w:pPr>
          <w:pStyle w:val="Piedepgina"/>
          <w:jc w:val="right"/>
          <w:rPr>
            <w:b/>
            <w:bCs/>
            <w:color w:val="2E74B5" w:themeColor="accent5" w:themeShade="BF"/>
          </w:rPr>
        </w:pPr>
        <w:r w:rsidRPr="00815FA4">
          <w:rPr>
            <w:b/>
            <w:bCs/>
            <w:color w:val="2E74B5" w:themeColor="accent5" w:themeShade="BF"/>
          </w:rPr>
          <w:fldChar w:fldCharType="begin"/>
        </w:r>
        <w:r w:rsidRPr="00815FA4">
          <w:rPr>
            <w:b/>
            <w:bCs/>
            <w:color w:val="2E74B5" w:themeColor="accent5" w:themeShade="BF"/>
          </w:rPr>
          <w:instrText>PAGE   \* MERGEFORMAT</w:instrText>
        </w:r>
        <w:r w:rsidRPr="00815FA4">
          <w:rPr>
            <w:b/>
            <w:bCs/>
            <w:color w:val="2E74B5" w:themeColor="accent5" w:themeShade="BF"/>
          </w:rPr>
          <w:fldChar w:fldCharType="separate"/>
        </w:r>
        <w:r w:rsidRPr="00815FA4">
          <w:rPr>
            <w:b/>
            <w:bCs/>
            <w:color w:val="2E74B5" w:themeColor="accent5" w:themeShade="BF"/>
            <w:lang w:val="es-ES"/>
          </w:rPr>
          <w:t>2</w:t>
        </w:r>
        <w:r w:rsidRPr="00815FA4">
          <w:rPr>
            <w:b/>
            <w:bCs/>
            <w:color w:val="2E74B5" w:themeColor="accent5" w:themeShade="BF"/>
          </w:rPr>
          <w:fldChar w:fldCharType="end"/>
        </w:r>
      </w:p>
    </w:sdtContent>
  </w:sdt>
  <w:p w14:paraId="1BE145B0" w14:textId="77777777" w:rsidR="0040315D" w:rsidRDefault="004031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4B3B9" w14:textId="77777777" w:rsidR="00474F5F" w:rsidRDefault="00474F5F" w:rsidP="0040315D">
      <w:pPr>
        <w:spacing w:before="0" w:after="0" w:line="240" w:lineRule="auto"/>
      </w:pPr>
      <w:r>
        <w:separator/>
      </w:r>
    </w:p>
  </w:footnote>
  <w:footnote w:type="continuationSeparator" w:id="0">
    <w:p w14:paraId="5165C5F1" w14:textId="77777777" w:rsidR="00474F5F" w:rsidRDefault="00474F5F" w:rsidP="0040315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872DD" w14:textId="5DDF9BD9" w:rsidR="006223D2" w:rsidRDefault="006223D2" w:rsidP="006223D2">
    <w:pPr>
      <w:pStyle w:val="Ttulo"/>
      <w:spacing w:before="240" w:line="240" w:lineRule="auto"/>
      <w:jc w:val="left"/>
      <w:rPr>
        <w:rFonts w:cs="Open Sans"/>
        <w:b/>
        <w:color w:val="7F7F7F" w:themeColor="text1" w:themeTint="80"/>
        <w:sz w:val="20"/>
        <w:szCs w:val="20"/>
      </w:rPr>
    </w:pPr>
    <w:r w:rsidRPr="006223D2">
      <w:rPr>
        <w:rFonts w:cs="Open Sans"/>
        <w:noProof/>
        <w:color w:val="7F7F7F" w:themeColor="text1" w:themeTint="80"/>
        <w:sz w:val="20"/>
        <w:szCs w:val="20"/>
        <w14:ligatures w14:val="standardContextual"/>
      </w:rPr>
      <w:drawing>
        <wp:anchor distT="0" distB="0" distL="114300" distR="114300" simplePos="0" relativeHeight="251658240" behindDoc="0" locked="0" layoutInCell="1" allowOverlap="1" wp14:anchorId="087D66DC" wp14:editId="69E71075">
          <wp:simplePos x="0" y="0"/>
          <wp:positionH relativeFrom="column">
            <wp:posOffset>11387455</wp:posOffset>
          </wp:positionH>
          <wp:positionV relativeFrom="paragraph">
            <wp:posOffset>130810</wp:posOffset>
          </wp:positionV>
          <wp:extent cx="1981200" cy="421005"/>
          <wp:effectExtent l="0" t="0" r="0" b="0"/>
          <wp:wrapSquare wrapText="bothSides"/>
          <wp:docPr id="605281756" name="Imagen 6052817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873319" name="Imagen 317873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421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23D2">
      <w:rPr>
        <w:rFonts w:cs="Open Sans"/>
        <w:color w:val="7F7F7F" w:themeColor="text1" w:themeTint="80"/>
        <w:sz w:val="20"/>
        <w:szCs w:val="20"/>
      </w:rPr>
      <w:t>MANUAL DEL</w:t>
    </w:r>
    <w:r w:rsidRPr="006223D2">
      <w:rPr>
        <w:rFonts w:cs="Open Sans"/>
        <w:b/>
        <w:color w:val="7F7F7F" w:themeColor="text1" w:themeTint="80"/>
        <w:sz w:val="20"/>
        <w:szCs w:val="20"/>
      </w:rPr>
      <w:t xml:space="preserve"> </w:t>
    </w:r>
    <w:r w:rsidRPr="0017606C">
      <w:rPr>
        <w:rFonts w:cs="Open Sans"/>
        <w:b/>
        <w:color w:val="1F3864" w:themeColor="accent1" w:themeShade="80"/>
        <w:sz w:val="20"/>
        <w:szCs w:val="20"/>
      </w:rPr>
      <w:t>ESTÁNDAR BIM DE EMACSA</w:t>
    </w:r>
    <w:r w:rsidRPr="0017606C">
      <w:rPr>
        <w:rFonts w:cs="Open Sans"/>
        <w:bCs/>
        <w:color w:val="1F3864" w:themeColor="accent1" w:themeShade="80"/>
        <w:sz w:val="20"/>
        <w:szCs w:val="20"/>
      </w:rPr>
      <w:t xml:space="preserve"> </w:t>
    </w:r>
    <w:r w:rsidRPr="009A553F">
      <w:rPr>
        <w:rFonts w:cs="Open Sans"/>
        <w:b/>
        <w:color w:val="2E74B5" w:themeColor="accent5" w:themeShade="BF"/>
        <w:sz w:val="20"/>
        <w:szCs w:val="20"/>
      </w:rPr>
      <w:t>v01</w:t>
    </w:r>
    <w:r w:rsidR="00A86886">
      <w:rPr>
        <w:rFonts w:cs="Open Sans"/>
        <w:b/>
        <w:color w:val="2E74B5" w:themeColor="accent5" w:themeShade="BF"/>
        <w:sz w:val="20"/>
        <w:szCs w:val="20"/>
      </w:rPr>
      <w:t>.01</w:t>
    </w:r>
    <w:r w:rsidR="0069428A">
      <w:rPr>
        <w:rFonts w:cs="Open Sans"/>
        <w:b/>
        <w:color w:val="2E74B5" w:themeColor="accent5" w:themeShade="BF"/>
        <w:sz w:val="20"/>
        <w:szCs w:val="20"/>
      </w:rPr>
      <w:t xml:space="preserve"> </w:t>
    </w:r>
  </w:p>
  <w:p w14:paraId="3B1CCF2F" w14:textId="2002EDFB" w:rsidR="0069428A" w:rsidRPr="00C9250D" w:rsidRDefault="0069428A" w:rsidP="002001E3">
    <w:pPr>
      <w:spacing w:before="0" w:after="240"/>
      <w:rPr>
        <w:color w:val="A6A6A6" w:themeColor="background1" w:themeShade="A6"/>
      </w:rPr>
    </w:pPr>
    <w:r w:rsidRPr="0069428A">
      <w:rPr>
        <w:rFonts w:cs="Open Sans"/>
        <w:b/>
      </w:rPr>
      <w:t>ANEXO 0</w:t>
    </w:r>
    <w:r w:rsidR="00587B77">
      <w:rPr>
        <w:rFonts w:cs="Open Sans"/>
        <w:b/>
      </w:rPr>
      <w:t>3</w:t>
    </w:r>
    <w:r>
      <w:rPr>
        <w:rFonts w:cs="Open Sans"/>
        <w:b/>
      </w:rPr>
      <w:t xml:space="preserve">. </w:t>
    </w:r>
    <w:r w:rsidR="00587B77">
      <w:rPr>
        <w:rFonts w:cs="Open Sans"/>
        <w:bCs/>
      </w:rPr>
      <w:t>Nivel de definición de los modelos BIM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007A5"/>
    <w:multiLevelType w:val="hybridMultilevel"/>
    <w:tmpl w:val="6FF0A1E6"/>
    <w:lvl w:ilvl="0" w:tplc="C3B45AB2">
      <w:numFmt w:val="bullet"/>
      <w:lvlText w:val="-"/>
      <w:lvlJc w:val="left"/>
      <w:pPr>
        <w:ind w:left="1004" w:hanging="360"/>
      </w:pPr>
      <w:rPr>
        <w:rFonts w:ascii="Open Sans" w:eastAsia="Roboto" w:hAnsi="Open Sans" w:cs="Open Sans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A600838"/>
    <w:multiLevelType w:val="hybridMultilevel"/>
    <w:tmpl w:val="BD4C7F3E"/>
    <w:lvl w:ilvl="0" w:tplc="C3B45AB2">
      <w:start w:val="2"/>
      <w:numFmt w:val="bullet"/>
      <w:lvlText w:val="-"/>
      <w:lvlJc w:val="left"/>
      <w:pPr>
        <w:ind w:left="720" w:hanging="360"/>
      </w:pPr>
      <w:rPr>
        <w:rFonts w:ascii="Open Sans" w:eastAsia="Roboto" w:hAnsi="Open Sans" w:cs="Open San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838ED"/>
    <w:multiLevelType w:val="hybridMultilevel"/>
    <w:tmpl w:val="9E72E8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926EA"/>
    <w:multiLevelType w:val="hybridMultilevel"/>
    <w:tmpl w:val="09AEBA0A"/>
    <w:lvl w:ilvl="0" w:tplc="22CA1064">
      <w:numFmt w:val="bullet"/>
      <w:lvlText w:val="-"/>
      <w:lvlJc w:val="left"/>
      <w:pPr>
        <w:ind w:left="644" w:hanging="360"/>
      </w:pPr>
      <w:rPr>
        <w:rFonts w:ascii="Open Sans" w:eastAsia="Roboto" w:hAnsi="Open Sans" w:cs="Open San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4AE63C0"/>
    <w:multiLevelType w:val="hybridMultilevel"/>
    <w:tmpl w:val="13CCFA86"/>
    <w:lvl w:ilvl="0" w:tplc="DA28DF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8DC4842"/>
    <w:multiLevelType w:val="hybridMultilevel"/>
    <w:tmpl w:val="BCAA5E82"/>
    <w:lvl w:ilvl="0" w:tplc="C3B45AB2">
      <w:numFmt w:val="bullet"/>
      <w:lvlText w:val="-"/>
      <w:lvlJc w:val="left"/>
      <w:pPr>
        <w:ind w:left="1004" w:hanging="360"/>
      </w:pPr>
      <w:rPr>
        <w:rFonts w:ascii="Open Sans" w:eastAsia="Roboto" w:hAnsi="Open Sans" w:cs="Open Sans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E3900A0"/>
    <w:multiLevelType w:val="hybridMultilevel"/>
    <w:tmpl w:val="11449EBC"/>
    <w:lvl w:ilvl="0" w:tplc="FEDC01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855D9"/>
    <w:multiLevelType w:val="hybridMultilevel"/>
    <w:tmpl w:val="FF923968"/>
    <w:lvl w:ilvl="0" w:tplc="023640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C5170E"/>
    <w:multiLevelType w:val="hybridMultilevel"/>
    <w:tmpl w:val="9E72E8DA"/>
    <w:lvl w:ilvl="0" w:tplc="865621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71A83"/>
    <w:multiLevelType w:val="hybridMultilevel"/>
    <w:tmpl w:val="9BDCC702"/>
    <w:lvl w:ilvl="0" w:tplc="0C0A000F">
      <w:start w:val="1"/>
      <w:numFmt w:val="decimal"/>
      <w:lvlText w:val="%1."/>
      <w:lvlJc w:val="left"/>
      <w:pPr>
        <w:ind w:left="1064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0" w15:restartNumberingAfterBreak="0">
    <w:nsid w:val="58447F48"/>
    <w:multiLevelType w:val="hybridMultilevel"/>
    <w:tmpl w:val="3CBC48B4"/>
    <w:lvl w:ilvl="0" w:tplc="0C0A000F">
      <w:start w:val="1"/>
      <w:numFmt w:val="decimal"/>
      <w:lvlText w:val="%1."/>
      <w:lvlJc w:val="left"/>
      <w:pPr>
        <w:ind w:left="1064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1" w15:restartNumberingAfterBreak="0">
    <w:nsid w:val="5A0E132A"/>
    <w:multiLevelType w:val="hybridMultilevel"/>
    <w:tmpl w:val="D6948790"/>
    <w:lvl w:ilvl="0" w:tplc="4D7287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BD96D14"/>
    <w:multiLevelType w:val="hybridMultilevel"/>
    <w:tmpl w:val="B708227E"/>
    <w:lvl w:ilvl="0" w:tplc="C3B45AB2">
      <w:numFmt w:val="bullet"/>
      <w:lvlText w:val="-"/>
      <w:lvlJc w:val="left"/>
      <w:pPr>
        <w:ind w:left="1064" w:hanging="360"/>
      </w:pPr>
      <w:rPr>
        <w:rFonts w:ascii="Open Sans" w:eastAsia="Roboto" w:hAnsi="Open Sans" w:cs="Open Sans" w:hint="default"/>
        <w:b w:val="0"/>
      </w:rPr>
    </w:lvl>
    <w:lvl w:ilvl="1" w:tplc="0C0A0003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3" w15:restartNumberingAfterBreak="0">
    <w:nsid w:val="79697A0F"/>
    <w:multiLevelType w:val="hybridMultilevel"/>
    <w:tmpl w:val="96863B4C"/>
    <w:lvl w:ilvl="0" w:tplc="294CD5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9CB2971"/>
    <w:multiLevelType w:val="hybridMultilevel"/>
    <w:tmpl w:val="0778CA78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9D522A9"/>
    <w:multiLevelType w:val="multilevel"/>
    <w:tmpl w:val="9E0E2542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tulo2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pStyle w:val="Ttulo3"/>
      <w:isLgl/>
      <w:lvlText w:val="%1.%2.%3"/>
      <w:lvlJc w:val="left"/>
      <w:pPr>
        <w:ind w:left="1004" w:hanging="720"/>
      </w:pPr>
      <w:rPr>
        <w:rFonts w:hint="default"/>
        <w:b w:val="0"/>
        <w:bCs w:val="0"/>
      </w:rPr>
    </w:lvl>
    <w:lvl w:ilvl="3">
      <w:start w:val="1"/>
      <w:numFmt w:val="decimal"/>
      <w:pStyle w:val="Ttulo4"/>
      <w:isLgl/>
      <w:lvlText w:val="%1.%2.%3.%4"/>
      <w:lvlJc w:val="left"/>
      <w:pPr>
        <w:ind w:left="2061" w:hanging="1080"/>
      </w:p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 w16cid:durableId="1295408747">
    <w:abstractNumId w:val="15"/>
  </w:num>
  <w:num w:numId="2" w16cid:durableId="976647141">
    <w:abstractNumId w:val="8"/>
  </w:num>
  <w:num w:numId="3" w16cid:durableId="951087537">
    <w:abstractNumId w:val="12"/>
  </w:num>
  <w:num w:numId="4" w16cid:durableId="1733041971">
    <w:abstractNumId w:val="11"/>
  </w:num>
  <w:num w:numId="5" w16cid:durableId="1146624622">
    <w:abstractNumId w:val="10"/>
  </w:num>
  <w:num w:numId="6" w16cid:durableId="116529950">
    <w:abstractNumId w:val="7"/>
  </w:num>
  <w:num w:numId="7" w16cid:durableId="1637953012">
    <w:abstractNumId w:val="13"/>
  </w:num>
  <w:num w:numId="8" w16cid:durableId="1215043964">
    <w:abstractNumId w:val="4"/>
  </w:num>
  <w:num w:numId="9" w16cid:durableId="8680257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8604733">
    <w:abstractNumId w:val="15"/>
  </w:num>
  <w:num w:numId="11" w16cid:durableId="1194343196">
    <w:abstractNumId w:val="15"/>
  </w:num>
  <w:num w:numId="12" w16cid:durableId="1690989363">
    <w:abstractNumId w:val="15"/>
  </w:num>
  <w:num w:numId="13" w16cid:durableId="1654598259">
    <w:abstractNumId w:val="15"/>
  </w:num>
  <w:num w:numId="14" w16cid:durableId="520317232">
    <w:abstractNumId w:val="2"/>
  </w:num>
  <w:num w:numId="15" w16cid:durableId="169151126">
    <w:abstractNumId w:val="15"/>
  </w:num>
  <w:num w:numId="16" w16cid:durableId="990526102">
    <w:abstractNumId w:val="15"/>
  </w:num>
  <w:num w:numId="17" w16cid:durableId="1275551978">
    <w:abstractNumId w:val="15"/>
  </w:num>
  <w:num w:numId="18" w16cid:durableId="667252835">
    <w:abstractNumId w:val="15"/>
  </w:num>
  <w:num w:numId="19" w16cid:durableId="1758361585">
    <w:abstractNumId w:val="15"/>
  </w:num>
  <w:num w:numId="20" w16cid:durableId="875658149">
    <w:abstractNumId w:val="15"/>
  </w:num>
  <w:num w:numId="21" w16cid:durableId="1926525278">
    <w:abstractNumId w:val="15"/>
  </w:num>
  <w:num w:numId="22" w16cid:durableId="1658217675">
    <w:abstractNumId w:val="15"/>
  </w:num>
  <w:num w:numId="23" w16cid:durableId="140196542">
    <w:abstractNumId w:val="15"/>
  </w:num>
  <w:num w:numId="24" w16cid:durableId="424885345">
    <w:abstractNumId w:val="15"/>
  </w:num>
  <w:num w:numId="25" w16cid:durableId="328600035">
    <w:abstractNumId w:val="15"/>
  </w:num>
  <w:num w:numId="26" w16cid:durableId="1161889396">
    <w:abstractNumId w:val="9"/>
  </w:num>
  <w:num w:numId="27" w16cid:durableId="257063554">
    <w:abstractNumId w:val="15"/>
  </w:num>
  <w:num w:numId="28" w16cid:durableId="1867061273">
    <w:abstractNumId w:val="15"/>
  </w:num>
  <w:num w:numId="29" w16cid:durableId="1238134365">
    <w:abstractNumId w:val="15"/>
  </w:num>
  <w:num w:numId="30" w16cid:durableId="2120486299">
    <w:abstractNumId w:val="15"/>
  </w:num>
  <w:num w:numId="31" w16cid:durableId="1777863877">
    <w:abstractNumId w:val="15"/>
  </w:num>
  <w:num w:numId="32" w16cid:durableId="56366733">
    <w:abstractNumId w:val="15"/>
  </w:num>
  <w:num w:numId="33" w16cid:durableId="1597203856">
    <w:abstractNumId w:val="3"/>
  </w:num>
  <w:num w:numId="34" w16cid:durableId="663436251">
    <w:abstractNumId w:val="15"/>
  </w:num>
  <w:num w:numId="35" w16cid:durableId="1976326239">
    <w:abstractNumId w:val="15"/>
  </w:num>
  <w:num w:numId="36" w16cid:durableId="1485009852">
    <w:abstractNumId w:val="15"/>
  </w:num>
  <w:num w:numId="37" w16cid:durableId="132217987">
    <w:abstractNumId w:val="15"/>
  </w:num>
  <w:num w:numId="38" w16cid:durableId="1943763481">
    <w:abstractNumId w:val="15"/>
  </w:num>
  <w:num w:numId="39" w16cid:durableId="385494976">
    <w:abstractNumId w:val="15"/>
  </w:num>
  <w:num w:numId="40" w16cid:durableId="1844974564">
    <w:abstractNumId w:val="15"/>
  </w:num>
  <w:num w:numId="41" w16cid:durableId="1608653768">
    <w:abstractNumId w:val="15"/>
  </w:num>
  <w:num w:numId="42" w16cid:durableId="441993572">
    <w:abstractNumId w:val="15"/>
  </w:num>
  <w:num w:numId="43" w16cid:durableId="1798141555">
    <w:abstractNumId w:val="15"/>
  </w:num>
  <w:num w:numId="44" w16cid:durableId="1377697890">
    <w:abstractNumId w:val="15"/>
  </w:num>
  <w:num w:numId="45" w16cid:durableId="622272335">
    <w:abstractNumId w:val="15"/>
  </w:num>
  <w:num w:numId="46" w16cid:durableId="1836843169">
    <w:abstractNumId w:val="15"/>
  </w:num>
  <w:num w:numId="47" w16cid:durableId="2138909875">
    <w:abstractNumId w:val="15"/>
  </w:num>
  <w:num w:numId="48" w16cid:durableId="147981740">
    <w:abstractNumId w:val="15"/>
  </w:num>
  <w:num w:numId="49" w16cid:durableId="102574737">
    <w:abstractNumId w:val="15"/>
  </w:num>
  <w:num w:numId="50" w16cid:durableId="1420103954">
    <w:abstractNumId w:val="15"/>
  </w:num>
  <w:num w:numId="51" w16cid:durableId="150486636">
    <w:abstractNumId w:val="15"/>
  </w:num>
  <w:num w:numId="52" w16cid:durableId="2096705182">
    <w:abstractNumId w:val="6"/>
  </w:num>
  <w:num w:numId="53" w16cid:durableId="323625072">
    <w:abstractNumId w:val="5"/>
  </w:num>
  <w:num w:numId="54" w16cid:durableId="436751427">
    <w:abstractNumId w:val="14"/>
  </w:num>
  <w:num w:numId="55" w16cid:durableId="2117677110">
    <w:abstractNumId w:val="0"/>
  </w:num>
  <w:num w:numId="56" w16cid:durableId="99695353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957"/>
    <w:rsid w:val="0000076C"/>
    <w:rsid w:val="000011E3"/>
    <w:rsid w:val="0000156C"/>
    <w:rsid w:val="00005317"/>
    <w:rsid w:val="00005B2C"/>
    <w:rsid w:val="00006447"/>
    <w:rsid w:val="000065DC"/>
    <w:rsid w:val="00006DF3"/>
    <w:rsid w:val="000077F8"/>
    <w:rsid w:val="000126EE"/>
    <w:rsid w:val="00012B8E"/>
    <w:rsid w:val="00012D9F"/>
    <w:rsid w:val="00013B90"/>
    <w:rsid w:val="0001483D"/>
    <w:rsid w:val="00014A13"/>
    <w:rsid w:val="00014C68"/>
    <w:rsid w:val="00014DEB"/>
    <w:rsid w:val="00020250"/>
    <w:rsid w:val="000203DB"/>
    <w:rsid w:val="000210DB"/>
    <w:rsid w:val="00021550"/>
    <w:rsid w:val="00022221"/>
    <w:rsid w:val="00022BAE"/>
    <w:rsid w:val="00022FA3"/>
    <w:rsid w:val="000231F4"/>
    <w:rsid w:val="00024C42"/>
    <w:rsid w:val="0002611E"/>
    <w:rsid w:val="000264B1"/>
    <w:rsid w:val="00027127"/>
    <w:rsid w:val="000275F4"/>
    <w:rsid w:val="00027F2E"/>
    <w:rsid w:val="00031013"/>
    <w:rsid w:val="00031403"/>
    <w:rsid w:val="000328F2"/>
    <w:rsid w:val="00032B97"/>
    <w:rsid w:val="00033C62"/>
    <w:rsid w:val="00034467"/>
    <w:rsid w:val="00034EF9"/>
    <w:rsid w:val="00035014"/>
    <w:rsid w:val="000368CA"/>
    <w:rsid w:val="00037CC4"/>
    <w:rsid w:val="00040FFD"/>
    <w:rsid w:val="000436BF"/>
    <w:rsid w:val="00043FD6"/>
    <w:rsid w:val="0004414B"/>
    <w:rsid w:val="00046786"/>
    <w:rsid w:val="000500C2"/>
    <w:rsid w:val="00050300"/>
    <w:rsid w:val="0005033B"/>
    <w:rsid w:val="00050B33"/>
    <w:rsid w:val="00051B09"/>
    <w:rsid w:val="0005339E"/>
    <w:rsid w:val="000543E4"/>
    <w:rsid w:val="00054BE0"/>
    <w:rsid w:val="00055398"/>
    <w:rsid w:val="0005593F"/>
    <w:rsid w:val="00055FAD"/>
    <w:rsid w:val="00056241"/>
    <w:rsid w:val="0006050B"/>
    <w:rsid w:val="000632B7"/>
    <w:rsid w:val="00063479"/>
    <w:rsid w:val="00066171"/>
    <w:rsid w:val="000663E1"/>
    <w:rsid w:val="00067C9E"/>
    <w:rsid w:val="00071966"/>
    <w:rsid w:val="00076218"/>
    <w:rsid w:val="00076D58"/>
    <w:rsid w:val="00077E62"/>
    <w:rsid w:val="00077E88"/>
    <w:rsid w:val="00077E93"/>
    <w:rsid w:val="0008108D"/>
    <w:rsid w:val="000815BE"/>
    <w:rsid w:val="00082882"/>
    <w:rsid w:val="00084010"/>
    <w:rsid w:val="00086534"/>
    <w:rsid w:val="00086655"/>
    <w:rsid w:val="00087E4E"/>
    <w:rsid w:val="00091854"/>
    <w:rsid w:val="000920CB"/>
    <w:rsid w:val="000924F0"/>
    <w:rsid w:val="00092713"/>
    <w:rsid w:val="00093D38"/>
    <w:rsid w:val="0009487C"/>
    <w:rsid w:val="00096B7C"/>
    <w:rsid w:val="000A1A83"/>
    <w:rsid w:val="000A1A9D"/>
    <w:rsid w:val="000A1B05"/>
    <w:rsid w:val="000A1C45"/>
    <w:rsid w:val="000A1D02"/>
    <w:rsid w:val="000A2DD9"/>
    <w:rsid w:val="000A3315"/>
    <w:rsid w:val="000A3782"/>
    <w:rsid w:val="000A4BA5"/>
    <w:rsid w:val="000A7863"/>
    <w:rsid w:val="000B116A"/>
    <w:rsid w:val="000B14B3"/>
    <w:rsid w:val="000B3188"/>
    <w:rsid w:val="000B3A0E"/>
    <w:rsid w:val="000C0E05"/>
    <w:rsid w:val="000C122E"/>
    <w:rsid w:val="000C1F20"/>
    <w:rsid w:val="000C35ED"/>
    <w:rsid w:val="000C3E1B"/>
    <w:rsid w:val="000C4A1C"/>
    <w:rsid w:val="000C4DC0"/>
    <w:rsid w:val="000C72F4"/>
    <w:rsid w:val="000C74AD"/>
    <w:rsid w:val="000C766A"/>
    <w:rsid w:val="000C7F51"/>
    <w:rsid w:val="000D1069"/>
    <w:rsid w:val="000D1223"/>
    <w:rsid w:val="000D3857"/>
    <w:rsid w:val="000D3C8A"/>
    <w:rsid w:val="000D6094"/>
    <w:rsid w:val="000D6F61"/>
    <w:rsid w:val="000E54D8"/>
    <w:rsid w:val="000E55FB"/>
    <w:rsid w:val="000E5902"/>
    <w:rsid w:val="000E5FA7"/>
    <w:rsid w:val="000F0A31"/>
    <w:rsid w:val="000F1A9B"/>
    <w:rsid w:val="000F1EDE"/>
    <w:rsid w:val="000F22EB"/>
    <w:rsid w:val="000F2818"/>
    <w:rsid w:val="000F2DC2"/>
    <w:rsid w:val="000F2E39"/>
    <w:rsid w:val="000F364E"/>
    <w:rsid w:val="000F4397"/>
    <w:rsid w:val="000F5183"/>
    <w:rsid w:val="000F67A2"/>
    <w:rsid w:val="000F6972"/>
    <w:rsid w:val="000F7B43"/>
    <w:rsid w:val="000F7D2E"/>
    <w:rsid w:val="00102044"/>
    <w:rsid w:val="00102474"/>
    <w:rsid w:val="00103ECB"/>
    <w:rsid w:val="00104017"/>
    <w:rsid w:val="001051B8"/>
    <w:rsid w:val="00105249"/>
    <w:rsid w:val="00106022"/>
    <w:rsid w:val="00106395"/>
    <w:rsid w:val="00106EB8"/>
    <w:rsid w:val="0010737D"/>
    <w:rsid w:val="00110847"/>
    <w:rsid w:val="00110893"/>
    <w:rsid w:val="001110FE"/>
    <w:rsid w:val="00111BCB"/>
    <w:rsid w:val="001167C5"/>
    <w:rsid w:val="0012008A"/>
    <w:rsid w:val="00120ECD"/>
    <w:rsid w:val="00120FD6"/>
    <w:rsid w:val="00121341"/>
    <w:rsid w:val="00121D70"/>
    <w:rsid w:val="00124E3D"/>
    <w:rsid w:val="00125C49"/>
    <w:rsid w:val="00127548"/>
    <w:rsid w:val="00127578"/>
    <w:rsid w:val="0012760C"/>
    <w:rsid w:val="0012766D"/>
    <w:rsid w:val="00131948"/>
    <w:rsid w:val="00132FA3"/>
    <w:rsid w:val="00133453"/>
    <w:rsid w:val="0013399E"/>
    <w:rsid w:val="00135737"/>
    <w:rsid w:val="0013625B"/>
    <w:rsid w:val="001368CB"/>
    <w:rsid w:val="00137A65"/>
    <w:rsid w:val="00140953"/>
    <w:rsid w:val="001422F2"/>
    <w:rsid w:val="00143268"/>
    <w:rsid w:val="00143CD5"/>
    <w:rsid w:val="00144639"/>
    <w:rsid w:val="0014465C"/>
    <w:rsid w:val="001448A7"/>
    <w:rsid w:val="001514FD"/>
    <w:rsid w:val="00151861"/>
    <w:rsid w:val="00151A94"/>
    <w:rsid w:val="001540DA"/>
    <w:rsid w:val="001550E3"/>
    <w:rsid w:val="001561D2"/>
    <w:rsid w:val="001571CA"/>
    <w:rsid w:val="001575E9"/>
    <w:rsid w:val="00160FB1"/>
    <w:rsid w:val="0016196F"/>
    <w:rsid w:val="00161B5D"/>
    <w:rsid w:val="0016382A"/>
    <w:rsid w:val="0016395B"/>
    <w:rsid w:val="001641D6"/>
    <w:rsid w:val="00166915"/>
    <w:rsid w:val="00166A54"/>
    <w:rsid w:val="0016721B"/>
    <w:rsid w:val="00170B45"/>
    <w:rsid w:val="0017134D"/>
    <w:rsid w:val="001728DD"/>
    <w:rsid w:val="001753A8"/>
    <w:rsid w:val="0017606C"/>
    <w:rsid w:val="001804FD"/>
    <w:rsid w:val="00180AEA"/>
    <w:rsid w:val="00180DD2"/>
    <w:rsid w:val="00181210"/>
    <w:rsid w:val="00181F1E"/>
    <w:rsid w:val="001832D5"/>
    <w:rsid w:val="00191F73"/>
    <w:rsid w:val="0019330A"/>
    <w:rsid w:val="00194552"/>
    <w:rsid w:val="00196C75"/>
    <w:rsid w:val="001A02CA"/>
    <w:rsid w:val="001A098F"/>
    <w:rsid w:val="001A3E68"/>
    <w:rsid w:val="001A4EC5"/>
    <w:rsid w:val="001A59EC"/>
    <w:rsid w:val="001A66F0"/>
    <w:rsid w:val="001B0657"/>
    <w:rsid w:val="001B0A14"/>
    <w:rsid w:val="001B0AC6"/>
    <w:rsid w:val="001B1B31"/>
    <w:rsid w:val="001B4B77"/>
    <w:rsid w:val="001B5F69"/>
    <w:rsid w:val="001B600A"/>
    <w:rsid w:val="001C26B6"/>
    <w:rsid w:val="001C3A8F"/>
    <w:rsid w:val="001C469B"/>
    <w:rsid w:val="001C6423"/>
    <w:rsid w:val="001C6815"/>
    <w:rsid w:val="001C69A4"/>
    <w:rsid w:val="001C69B8"/>
    <w:rsid w:val="001C6A82"/>
    <w:rsid w:val="001C7224"/>
    <w:rsid w:val="001C7772"/>
    <w:rsid w:val="001D0EED"/>
    <w:rsid w:val="001D29CC"/>
    <w:rsid w:val="001D6575"/>
    <w:rsid w:val="001D7E09"/>
    <w:rsid w:val="001E1B0B"/>
    <w:rsid w:val="001E3FAE"/>
    <w:rsid w:val="001E47D3"/>
    <w:rsid w:val="001E4B55"/>
    <w:rsid w:val="001E6D98"/>
    <w:rsid w:val="001E78E5"/>
    <w:rsid w:val="001F0F7C"/>
    <w:rsid w:val="001F1922"/>
    <w:rsid w:val="001F2CA8"/>
    <w:rsid w:val="001F364F"/>
    <w:rsid w:val="001F6C24"/>
    <w:rsid w:val="002001E3"/>
    <w:rsid w:val="0020028C"/>
    <w:rsid w:val="002009D0"/>
    <w:rsid w:val="002025ED"/>
    <w:rsid w:val="00203315"/>
    <w:rsid w:val="00203792"/>
    <w:rsid w:val="002041BF"/>
    <w:rsid w:val="002042EF"/>
    <w:rsid w:val="00204D0A"/>
    <w:rsid w:val="0020562F"/>
    <w:rsid w:val="002104CA"/>
    <w:rsid w:val="002112F9"/>
    <w:rsid w:val="0021206A"/>
    <w:rsid w:val="00215802"/>
    <w:rsid w:val="00216392"/>
    <w:rsid w:val="00216C8E"/>
    <w:rsid w:val="00220D2D"/>
    <w:rsid w:val="0022245E"/>
    <w:rsid w:val="00223462"/>
    <w:rsid w:val="00223AE8"/>
    <w:rsid w:val="0022489A"/>
    <w:rsid w:val="00224A98"/>
    <w:rsid w:val="00224DCC"/>
    <w:rsid w:val="00225288"/>
    <w:rsid w:val="00231396"/>
    <w:rsid w:val="00231F47"/>
    <w:rsid w:val="0023255C"/>
    <w:rsid w:val="00232A6B"/>
    <w:rsid w:val="00233533"/>
    <w:rsid w:val="00233B00"/>
    <w:rsid w:val="00233B28"/>
    <w:rsid w:val="00233B2D"/>
    <w:rsid w:val="00233C1F"/>
    <w:rsid w:val="00234225"/>
    <w:rsid w:val="00234A4E"/>
    <w:rsid w:val="00235720"/>
    <w:rsid w:val="00235759"/>
    <w:rsid w:val="002359C4"/>
    <w:rsid w:val="00237DA2"/>
    <w:rsid w:val="0024012F"/>
    <w:rsid w:val="00240154"/>
    <w:rsid w:val="0024128F"/>
    <w:rsid w:val="0024175F"/>
    <w:rsid w:val="00242559"/>
    <w:rsid w:val="00242C03"/>
    <w:rsid w:val="00247369"/>
    <w:rsid w:val="00247E74"/>
    <w:rsid w:val="002503C6"/>
    <w:rsid w:val="00251B44"/>
    <w:rsid w:val="00251E4E"/>
    <w:rsid w:val="00252B2C"/>
    <w:rsid w:val="00253B99"/>
    <w:rsid w:val="00254420"/>
    <w:rsid w:val="002552BB"/>
    <w:rsid w:val="00255D5C"/>
    <w:rsid w:val="0025663A"/>
    <w:rsid w:val="00257848"/>
    <w:rsid w:val="00257E84"/>
    <w:rsid w:val="00257EAD"/>
    <w:rsid w:val="00260B2E"/>
    <w:rsid w:val="00260E07"/>
    <w:rsid w:val="00261EBB"/>
    <w:rsid w:val="00262BF0"/>
    <w:rsid w:val="00263D2F"/>
    <w:rsid w:val="00264371"/>
    <w:rsid w:val="0026552B"/>
    <w:rsid w:val="002676E0"/>
    <w:rsid w:val="00270DFD"/>
    <w:rsid w:val="00271AC2"/>
    <w:rsid w:val="00271AE1"/>
    <w:rsid w:val="00271E97"/>
    <w:rsid w:val="00272B5E"/>
    <w:rsid w:val="00272C58"/>
    <w:rsid w:val="00273232"/>
    <w:rsid w:val="00273B30"/>
    <w:rsid w:val="00274276"/>
    <w:rsid w:val="00276E7D"/>
    <w:rsid w:val="00282598"/>
    <w:rsid w:val="00282671"/>
    <w:rsid w:val="0028319E"/>
    <w:rsid w:val="002832E8"/>
    <w:rsid w:val="002833C0"/>
    <w:rsid w:val="00283ABF"/>
    <w:rsid w:val="00283B53"/>
    <w:rsid w:val="00285910"/>
    <w:rsid w:val="002924D9"/>
    <w:rsid w:val="00292748"/>
    <w:rsid w:val="002953A7"/>
    <w:rsid w:val="00295CEF"/>
    <w:rsid w:val="00296610"/>
    <w:rsid w:val="00297032"/>
    <w:rsid w:val="0029709B"/>
    <w:rsid w:val="00297439"/>
    <w:rsid w:val="002978BB"/>
    <w:rsid w:val="002979E5"/>
    <w:rsid w:val="002A2630"/>
    <w:rsid w:val="002A2B47"/>
    <w:rsid w:val="002A2EBA"/>
    <w:rsid w:val="002A304A"/>
    <w:rsid w:val="002A3CDF"/>
    <w:rsid w:val="002A4148"/>
    <w:rsid w:val="002A5446"/>
    <w:rsid w:val="002A62B7"/>
    <w:rsid w:val="002B1DD4"/>
    <w:rsid w:val="002B3791"/>
    <w:rsid w:val="002B37F1"/>
    <w:rsid w:val="002B422F"/>
    <w:rsid w:val="002B56E5"/>
    <w:rsid w:val="002B707C"/>
    <w:rsid w:val="002C0C27"/>
    <w:rsid w:val="002C1458"/>
    <w:rsid w:val="002C2626"/>
    <w:rsid w:val="002C307C"/>
    <w:rsid w:val="002C3B66"/>
    <w:rsid w:val="002C46EE"/>
    <w:rsid w:val="002C4AFE"/>
    <w:rsid w:val="002C6E96"/>
    <w:rsid w:val="002D01E4"/>
    <w:rsid w:val="002D1E67"/>
    <w:rsid w:val="002D1F6C"/>
    <w:rsid w:val="002D3166"/>
    <w:rsid w:val="002D4D5E"/>
    <w:rsid w:val="002D54AA"/>
    <w:rsid w:val="002D69F1"/>
    <w:rsid w:val="002D7701"/>
    <w:rsid w:val="002E0251"/>
    <w:rsid w:val="002E368D"/>
    <w:rsid w:val="002E38DB"/>
    <w:rsid w:val="002E4000"/>
    <w:rsid w:val="002E4A75"/>
    <w:rsid w:val="002E5912"/>
    <w:rsid w:val="002E6517"/>
    <w:rsid w:val="002E7320"/>
    <w:rsid w:val="002E7C97"/>
    <w:rsid w:val="002F00A2"/>
    <w:rsid w:val="002F064D"/>
    <w:rsid w:val="002F32F7"/>
    <w:rsid w:val="002F43D5"/>
    <w:rsid w:val="0030110F"/>
    <w:rsid w:val="00304130"/>
    <w:rsid w:val="0030451B"/>
    <w:rsid w:val="00304581"/>
    <w:rsid w:val="00305AD2"/>
    <w:rsid w:val="0030688D"/>
    <w:rsid w:val="0031013C"/>
    <w:rsid w:val="00310E51"/>
    <w:rsid w:val="00311328"/>
    <w:rsid w:val="00312EFF"/>
    <w:rsid w:val="00313900"/>
    <w:rsid w:val="003149C3"/>
    <w:rsid w:val="00315093"/>
    <w:rsid w:val="003153A4"/>
    <w:rsid w:val="00316848"/>
    <w:rsid w:val="0031688C"/>
    <w:rsid w:val="00316B12"/>
    <w:rsid w:val="0031763C"/>
    <w:rsid w:val="0031798A"/>
    <w:rsid w:val="00320AAF"/>
    <w:rsid w:val="00321DC3"/>
    <w:rsid w:val="00322441"/>
    <w:rsid w:val="00323005"/>
    <w:rsid w:val="00323BAA"/>
    <w:rsid w:val="0032580F"/>
    <w:rsid w:val="00325CE5"/>
    <w:rsid w:val="003266BF"/>
    <w:rsid w:val="00326CD8"/>
    <w:rsid w:val="0032774E"/>
    <w:rsid w:val="00327A5E"/>
    <w:rsid w:val="0033288C"/>
    <w:rsid w:val="00332B2C"/>
    <w:rsid w:val="003341B2"/>
    <w:rsid w:val="003349F2"/>
    <w:rsid w:val="003370E3"/>
    <w:rsid w:val="00337114"/>
    <w:rsid w:val="003372F5"/>
    <w:rsid w:val="00337C44"/>
    <w:rsid w:val="0034038D"/>
    <w:rsid w:val="00340BA8"/>
    <w:rsid w:val="00340C1E"/>
    <w:rsid w:val="003414AD"/>
    <w:rsid w:val="00341BCA"/>
    <w:rsid w:val="00341BD4"/>
    <w:rsid w:val="0034392E"/>
    <w:rsid w:val="00345BBF"/>
    <w:rsid w:val="00346000"/>
    <w:rsid w:val="00347F96"/>
    <w:rsid w:val="00351C79"/>
    <w:rsid w:val="00352502"/>
    <w:rsid w:val="003533A3"/>
    <w:rsid w:val="0035558B"/>
    <w:rsid w:val="0035583A"/>
    <w:rsid w:val="00355C17"/>
    <w:rsid w:val="00356960"/>
    <w:rsid w:val="00357F23"/>
    <w:rsid w:val="0036222A"/>
    <w:rsid w:val="00362ACB"/>
    <w:rsid w:val="0036327D"/>
    <w:rsid w:val="00363898"/>
    <w:rsid w:val="003640B3"/>
    <w:rsid w:val="00364D58"/>
    <w:rsid w:val="00365261"/>
    <w:rsid w:val="0036574B"/>
    <w:rsid w:val="0036666A"/>
    <w:rsid w:val="003666B2"/>
    <w:rsid w:val="00366A66"/>
    <w:rsid w:val="00367DAC"/>
    <w:rsid w:val="003704B9"/>
    <w:rsid w:val="00371C58"/>
    <w:rsid w:val="003729BC"/>
    <w:rsid w:val="003737ED"/>
    <w:rsid w:val="00374B4F"/>
    <w:rsid w:val="00376611"/>
    <w:rsid w:val="00377B88"/>
    <w:rsid w:val="00380014"/>
    <w:rsid w:val="00380100"/>
    <w:rsid w:val="00382917"/>
    <w:rsid w:val="00384A0D"/>
    <w:rsid w:val="00385AAD"/>
    <w:rsid w:val="003861CF"/>
    <w:rsid w:val="0038760B"/>
    <w:rsid w:val="0039044F"/>
    <w:rsid w:val="003917E0"/>
    <w:rsid w:val="0039222F"/>
    <w:rsid w:val="0039400F"/>
    <w:rsid w:val="003951BC"/>
    <w:rsid w:val="003951ED"/>
    <w:rsid w:val="003957CD"/>
    <w:rsid w:val="0039649C"/>
    <w:rsid w:val="00396542"/>
    <w:rsid w:val="003A0038"/>
    <w:rsid w:val="003A01D8"/>
    <w:rsid w:val="003A0D35"/>
    <w:rsid w:val="003A0EAE"/>
    <w:rsid w:val="003A10AE"/>
    <w:rsid w:val="003A2250"/>
    <w:rsid w:val="003A2DB3"/>
    <w:rsid w:val="003A375C"/>
    <w:rsid w:val="003A3F50"/>
    <w:rsid w:val="003A5716"/>
    <w:rsid w:val="003A7002"/>
    <w:rsid w:val="003A706B"/>
    <w:rsid w:val="003B036E"/>
    <w:rsid w:val="003B0418"/>
    <w:rsid w:val="003B050B"/>
    <w:rsid w:val="003B0794"/>
    <w:rsid w:val="003B090D"/>
    <w:rsid w:val="003B0D82"/>
    <w:rsid w:val="003B201C"/>
    <w:rsid w:val="003B2181"/>
    <w:rsid w:val="003B2461"/>
    <w:rsid w:val="003B2AAA"/>
    <w:rsid w:val="003B502E"/>
    <w:rsid w:val="003B53DE"/>
    <w:rsid w:val="003B6189"/>
    <w:rsid w:val="003B682B"/>
    <w:rsid w:val="003C0C4F"/>
    <w:rsid w:val="003C10E2"/>
    <w:rsid w:val="003C1C6E"/>
    <w:rsid w:val="003C397E"/>
    <w:rsid w:val="003C3D53"/>
    <w:rsid w:val="003C4876"/>
    <w:rsid w:val="003C5DE6"/>
    <w:rsid w:val="003C64D8"/>
    <w:rsid w:val="003C780F"/>
    <w:rsid w:val="003D0F55"/>
    <w:rsid w:val="003D1502"/>
    <w:rsid w:val="003D3128"/>
    <w:rsid w:val="003D35C1"/>
    <w:rsid w:val="003D5685"/>
    <w:rsid w:val="003D641A"/>
    <w:rsid w:val="003D7720"/>
    <w:rsid w:val="003E0984"/>
    <w:rsid w:val="003E0E41"/>
    <w:rsid w:val="003E29F4"/>
    <w:rsid w:val="003E62EA"/>
    <w:rsid w:val="003F0BED"/>
    <w:rsid w:val="003F26CD"/>
    <w:rsid w:val="003F2896"/>
    <w:rsid w:val="003F2D57"/>
    <w:rsid w:val="003F3908"/>
    <w:rsid w:val="003F449A"/>
    <w:rsid w:val="003F50D8"/>
    <w:rsid w:val="003F71C3"/>
    <w:rsid w:val="003F74C8"/>
    <w:rsid w:val="00400AF7"/>
    <w:rsid w:val="00402E72"/>
    <w:rsid w:val="0040315D"/>
    <w:rsid w:val="00403A0E"/>
    <w:rsid w:val="00405975"/>
    <w:rsid w:val="00406036"/>
    <w:rsid w:val="00406941"/>
    <w:rsid w:val="0041170B"/>
    <w:rsid w:val="00412401"/>
    <w:rsid w:val="00412F84"/>
    <w:rsid w:val="00414B65"/>
    <w:rsid w:val="00415519"/>
    <w:rsid w:val="00415A26"/>
    <w:rsid w:val="00420D3E"/>
    <w:rsid w:val="004242E1"/>
    <w:rsid w:val="00427132"/>
    <w:rsid w:val="00427EE8"/>
    <w:rsid w:val="00430BF7"/>
    <w:rsid w:val="00431356"/>
    <w:rsid w:val="00431E69"/>
    <w:rsid w:val="00431FB9"/>
    <w:rsid w:val="004329B8"/>
    <w:rsid w:val="00432B53"/>
    <w:rsid w:val="00433B1D"/>
    <w:rsid w:val="0043413B"/>
    <w:rsid w:val="00434537"/>
    <w:rsid w:val="004350C2"/>
    <w:rsid w:val="00435530"/>
    <w:rsid w:val="00436922"/>
    <w:rsid w:val="0044004C"/>
    <w:rsid w:val="004400D0"/>
    <w:rsid w:val="004408EE"/>
    <w:rsid w:val="0044102E"/>
    <w:rsid w:val="00442184"/>
    <w:rsid w:val="004456DF"/>
    <w:rsid w:val="00445C19"/>
    <w:rsid w:val="00450C8D"/>
    <w:rsid w:val="00450F14"/>
    <w:rsid w:val="0045131B"/>
    <w:rsid w:val="004516C5"/>
    <w:rsid w:val="004529AC"/>
    <w:rsid w:val="00452DFE"/>
    <w:rsid w:val="004535F1"/>
    <w:rsid w:val="00453B1D"/>
    <w:rsid w:val="00453ECC"/>
    <w:rsid w:val="00454091"/>
    <w:rsid w:val="00454D4F"/>
    <w:rsid w:val="004556E2"/>
    <w:rsid w:val="00456BF4"/>
    <w:rsid w:val="00456C56"/>
    <w:rsid w:val="00457590"/>
    <w:rsid w:val="00457C6B"/>
    <w:rsid w:val="004619EF"/>
    <w:rsid w:val="00461B9B"/>
    <w:rsid w:val="00461C21"/>
    <w:rsid w:val="00461E87"/>
    <w:rsid w:val="00462F7D"/>
    <w:rsid w:val="004636D4"/>
    <w:rsid w:val="00466499"/>
    <w:rsid w:val="0046649E"/>
    <w:rsid w:val="0046703C"/>
    <w:rsid w:val="00467D0B"/>
    <w:rsid w:val="00471BB9"/>
    <w:rsid w:val="004722C6"/>
    <w:rsid w:val="004725C2"/>
    <w:rsid w:val="00472C9E"/>
    <w:rsid w:val="004747C1"/>
    <w:rsid w:val="00474F5F"/>
    <w:rsid w:val="0047667A"/>
    <w:rsid w:val="0047686A"/>
    <w:rsid w:val="0048105E"/>
    <w:rsid w:val="00481ADA"/>
    <w:rsid w:val="00482471"/>
    <w:rsid w:val="00482E76"/>
    <w:rsid w:val="004846E2"/>
    <w:rsid w:val="00485FAD"/>
    <w:rsid w:val="004864ED"/>
    <w:rsid w:val="00491861"/>
    <w:rsid w:val="00492D67"/>
    <w:rsid w:val="00492FFB"/>
    <w:rsid w:val="00493DED"/>
    <w:rsid w:val="00494816"/>
    <w:rsid w:val="004948F2"/>
    <w:rsid w:val="00494D3A"/>
    <w:rsid w:val="00495C0B"/>
    <w:rsid w:val="00495CAF"/>
    <w:rsid w:val="00495DF2"/>
    <w:rsid w:val="004974D4"/>
    <w:rsid w:val="004A1D87"/>
    <w:rsid w:val="004A4060"/>
    <w:rsid w:val="004A4C3F"/>
    <w:rsid w:val="004A4F0D"/>
    <w:rsid w:val="004A5B64"/>
    <w:rsid w:val="004A70F4"/>
    <w:rsid w:val="004A71B1"/>
    <w:rsid w:val="004B272A"/>
    <w:rsid w:val="004B283E"/>
    <w:rsid w:val="004B28AD"/>
    <w:rsid w:val="004B29BC"/>
    <w:rsid w:val="004B2C9A"/>
    <w:rsid w:val="004B631C"/>
    <w:rsid w:val="004B6FE1"/>
    <w:rsid w:val="004B7F21"/>
    <w:rsid w:val="004C33DC"/>
    <w:rsid w:val="004C3D1F"/>
    <w:rsid w:val="004C454A"/>
    <w:rsid w:val="004C5CC2"/>
    <w:rsid w:val="004C60EF"/>
    <w:rsid w:val="004C6310"/>
    <w:rsid w:val="004C793E"/>
    <w:rsid w:val="004C7C8C"/>
    <w:rsid w:val="004D03C8"/>
    <w:rsid w:val="004D1FEE"/>
    <w:rsid w:val="004D3716"/>
    <w:rsid w:val="004D429C"/>
    <w:rsid w:val="004D4795"/>
    <w:rsid w:val="004D74BA"/>
    <w:rsid w:val="004D76EF"/>
    <w:rsid w:val="004E0A3B"/>
    <w:rsid w:val="004E0EC5"/>
    <w:rsid w:val="004E2F8F"/>
    <w:rsid w:val="004E3CF6"/>
    <w:rsid w:val="004E4B4F"/>
    <w:rsid w:val="004E4BD7"/>
    <w:rsid w:val="004E5FD7"/>
    <w:rsid w:val="004E6443"/>
    <w:rsid w:val="004E702F"/>
    <w:rsid w:val="004E7655"/>
    <w:rsid w:val="004F186B"/>
    <w:rsid w:val="004F1FE3"/>
    <w:rsid w:val="004F50A5"/>
    <w:rsid w:val="004F5E59"/>
    <w:rsid w:val="004F6686"/>
    <w:rsid w:val="004F78E6"/>
    <w:rsid w:val="00500F4C"/>
    <w:rsid w:val="00501B84"/>
    <w:rsid w:val="00501D4A"/>
    <w:rsid w:val="00501DFE"/>
    <w:rsid w:val="0050273C"/>
    <w:rsid w:val="00504FBF"/>
    <w:rsid w:val="0050616B"/>
    <w:rsid w:val="0050666C"/>
    <w:rsid w:val="00507ACC"/>
    <w:rsid w:val="0051056B"/>
    <w:rsid w:val="00510EEE"/>
    <w:rsid w:val="00511537"/>
    <w:rsid w:val="00511981"/>
    <w:rsid w:val="00511A20"/>
    <w:rsid w:val="00512D61"/>
    <w:rsid w:val="00513243"/>
    <w:rsid w:val="00515760"/>
    <w:rsid w:val="0051589D"/>
    <w:rsid w:val="00515EB1"/>
    <w:rsid w:val="00520483"/>
    <w:rsid w:val="0052073E"/>
    <w:rsid w:val="005207C6"/>
    <w:rsid w:val="00520E60"/>
    <w:rsid w:val="00523554"/>
    <w:rsid w:val="00524431"/>
    <w:rsid w:val="00525329"/>
    <w:rsid w:val="005267B1"/>
    <w:rsid w:val="00530D79"/>
    <w:rsid w:val="00531597"/>
    <w:rsid w:val="005316FB"/>
    <w:rsid w:val="00531902"/>
    <w:rsid w:val="005321D9"/>
    <w:rsid w:val="00534606"/>
    <w:rsid w:val="00536FE7"/>
    <w:rsid w:val="00542540"/>
    <w:rsid w:val="00542692"/>
    <w:rsid w:val="0054478E"/>
    <w:rsid w:val="0054634E"/>
    <w:rsid w:val="00546F4B"/>
    <w:rsid w:val="00550BDF"/>
    <w:rsid w:val="00550E20"/>
    <w:rsid w:val="005518BF"/>
    <w:rsid w:val="005537E7"/>
    <w:rsid w:val="00555ACA"/>
    <w:rsid w:val="005568E9"/>
    <w:rsid w:val="00560071"/>
    <w:rsid w:val="00560CCF"/>
    <w:rsid w:val="005621A2"/>
    <w:rsid w:val="00562BFC"/>
    <w:rsid w:val="00566156"/>
    <w:rsid w:val="0056627D"/>
    <w:rsid w:val="00566A20"/>
    <w:rsid w:val="00566E9A"/>
    <w:rsid w:val="00570F46"/>
    <w:rsid w:val="0057167C"/>
    <w:rsid w:val="005720BA"/>
    <w:rsid w:val="00572129"/>
    <w:rsid w:val="00572AFF"/>
    <w:rsid w:val="00572D08"/>
    <w:rsid w:val="00572E4B"/>
    <w:rsid w:val="005734B6"/>
    <w:rsid w:val="005736D1"/>
    <w:rsid w:val="00573B41"/>
    <w:rsid w:val="0057597C"/>
    <w:rsid w:val="00576BAC"/>
    <w:rsid w:val="00577383"/>
    <w:rsid w:val="005773D5"/>
    <w:rsid w:val="00577A38"/>
    <w:rsid w:val="00577DCA"/>
    <w:rsid w:val="00580913"/>
    <w:rsid w:val="00581527"/>
    <w:rsid w:val="00581967"/>
    <w:rsid w:val="005827AF"/>
    <w:rsid w:val="0058338E"/>
    <w:rsid w:val="00585419"/>
    <w:rsid w:val="0058748C"/>
    <w:rsid w:val="005878E2"/>
    <w:rsid w:val="00587B77"/>
    <w:rsid w:val="005907BB"/>
    <w:rsid w:val="00591759"/>
    <w:rsid w:val="00591A22"/>
    <w:rsid w:val="00592F60"/>
    <w:rsid w:val="00593048"/>
    <w:rsid w:val="005963C1"/>
    <w:rsid w:val="005967D5"/>
    <w:rsid w:val="00596A88"/>
    <w:rsid w:val="00596DF3"/>
    <w:rsid w:val="005A09EB"/>
    <w:rsid w:val="005A0A65"/>
    <w:rsid w:val="005A12D4"/>
    <w:rsid w:val="005A19DC"/>
    <w:rsid w:val="005A3907"/>
    <w:rsid w:val="005A40D3"/>
    <w:rsid w:val="005A48F9"/>
    <w:rsid w:val="005A760B"/>
    <w:rsid w:val="005B02B0"/>
    <w:rsid w:val="005B139A"/>
    <w:rsid w:val="005B1C9D"/>
    <w:rsid w:val="005B1DB0"/>
    <w:rsid w:val="005B29F0"/>
    <w:rsid w:val="005B35C0"/>
    <w:rsid w:val="005B3D9B"/>
    <w:rsid w:val="005B7A92"/>
    <w:rsid w:val="005C0287"/>
    <w:rsid w:val="005C0B0A"/>
    <w:rsid w:val="005C18E2"/>
    <w:rsid w:val="005C5846"/>
    <w:rsid w:val="005C5AA5"/>
    <w:rsid w:val="005C624C"/>
    <w:rsid w:val="005C78CC"/>
    <w:rsid w:val="005D0378"/>
    <w:rsid w:val="005D05D3"/>
    <w:rsid w:val="005D063A"/>
    <w:rsid w:val="005D2EA4"/>
    <w:rsid w:val="005D4C7B"/>
    <w:rsid w:val="005D621A"/>
    <w:rsid w:val="005D71BC"/>
    <w:rsid w:val="005D7972"/>
    <w:rsid w:val="005E022D"/>
    <w:rsid w:val="005E07C2"/>
    <w:rsid w:val="005E0952"/>
    <w:rsid w:val="005E110C"/>
    <w:rsid w:val="005E283D"/>
    <w:rsid w:val="005E3DCA"/>
    <w:rsid w:val="005E4D09"/>
    <w:rsid w:val="005E5B57"/>
    <w:rsid w:val="005E68F8"/>
    <w:rsid w:val="005E709F"/>
    <w:rsid w:val="005F02F7"/>
    <w:rsid w:val="005F39D0"/>
    <w:rsid w:val="005F4110"/>
    <w:rsid w:val="005F4C2C"/>
    <w:rsid w:val="005F585D"/>
    <w:rsid w:val="00602B63"/>
    <w:rsid w:val="006038AA"/>
    <w:rsid w:val="006041CD"/>
    <w:rsid w:val="006075EB"/>
    <w:rsid w:val="00607A6D"/>
    <w:rsid w:val="00610141"/>
    <w:rsid w:val="006111EF"/>
    <w:rsid w:val="00611DF1"/>
    <w:rsid w:val="00612340"/>
    <w:rsid w:val="006123D9"/>
    <w:rsid w:val="00612B60"/>
    <w:rsid w:val="00612E0E"/>
    <w:rsid w:val="00613DFB"/>
    <w:rsid w:val="0061419E"/>
    <w:rsid w:val="00614E98"/>
    <w:rsid w:val="00615106"/>
    <w:rsid w:val="00616503"/>
    <w:rsid w:val="0061661F"/>
    <w:rsid w:val="00617C9A"/>
    <w:rsid w:val="00620F1F"/>
    <w:rsid w:val="006223D2"/>
    <w:rsid w:val="00625284"/>
    <w:rsid w:val="00626CA6"/>
    <w:rsid w:val="006306DE"/>
    <w:rsid w:val="00631C4D"/>
    <w:rsid w:val="0063267B"/>
    <w:rsid w:val="0063376B"/>
    <w:rsid w:val="006343D9"/>
    <w:rsid w:val="00634592"/>
    <w:rsid w:val="006346E3"/>
    <w:rsid w:val="00634DFA"/>
    <w:rsid w:val="00634FB2"/>
    <w:rsid w:val="006354D9"/>
    <w:rsid w:val="00635A4D"/>
    <w:rsid w:val="00636CD3"/>
    <w:rsid w:val="00641C86"/>
    <w:rsid w:val="00642FD6"/>
    <w:rsid w:val="00643A77"/>
    <w:rsid w:val="00647A2A"/>
    <w:rsid w:val="00647F5E"/>
    <w:rsid w:val="0065057D"/>
    <w:rsid w:val="00650A2E"/>
    <w:rsid w:val="00651107"/>
    <w:rsid w:val="006513AC"/>
    <w:rsid w:val="00651961"/>
    <w:rsid w:val="00651D89"/>
    <w:rsid w:val="00651FE1"/>
    <w:rsid w:val="006528DE"/>
    <w:rsid w:val="006536B0"/>
    <w:rsid w:val="006540CC"/>
    <w:rsid w:val="00654411"/>
    <w:rsid w:val="00663352"/>
    <w:rsid w:val="006653D8"/>
    <w:rsid w:val="00665857"/>
    <w:rsid w:val="0066735E"/>
    <w:rsid w:val="00667548"/>
    <w:rsid w:val="00670246"/>
    <w:rsid w:val="006704B0"/>
    <w:rsid w:val="00671D90"/>
    <w:rsid w:val="00672F7A"/>
    <w:rsid w:val="006747BB"/>
    <w:rsid w:val="00676389"/>
    <w:rsid w:val="006765E4"/>
    <w:rsid w:val="006777C1"/>
    <w:rsid w:val="00680078"/>
    <w:rsid w:val="006807BA"/>
    <w:rsid w:val="00680C97"/>
    <w:rsid w:val="00681F5E"/>
    <w:rsid w:val="00683AB9"/>
    <w:rsid w:val="006868A7"/>
    <w:rsid w:val="00690C38"/>
    <w:rsid w:val="00690FD9"/>
    <w:rsid w:val="00692F42"/>
    <w:rsid w:val="00693BE1"/>
    <w:rsid w:val="0069428A"/>
    <w:rsid w:val="00695011"/>
    <w:rsid w:val="006953AD"/>
    <w:rsid w:val="006957A0"/>
    <w:rsid w:val="006958D9"/>
    <w:rsid w:val="006A084E"/>
    <w:rsid w:val="006A262C"/>
    <w:rsid w:val="006A27D3"/>
    <w:rsid w:val="006A3F50"/>
    <w:rsid w:val="006A6EE4"/>
    <w:rsid w:val="006A70E3"/>
    <w:rsid w:val="006B282F"/>
    <w:rsid w:val="006B357D"/>
    <w:rsid w:val="006B3E0E"/>
    <w:rsid w:val="006B3F82"/>
    <w:rsid w:val="006B637B"/>
    <w:rsid w:val="006B69B4"/>
    <w:rsid w:val="006B6D37"/>
    <w:rsid w:val="006B6FDA"/>
    <w:rsid w:val="006B7995"/>
    <w:rsid w:val="006C0FD9"/>
    <w:rsid w:val="006C12E8"/>
    <w:rsid w:val="006C1F0A"/>
    <w:rsid w:val="006C25F7"/>
    <w:rsid w:val="006C2B0F"/>
    <w:rsid w:val="006C2C3B"/>
    <w:rsid w:val="006C36F6"/>
    <w:rsid w:val="006C4A67"/>
    <w:rsid w:val="006C5FB6"/>
    <w:rsid w:val="006C73D9"/>
    <w:rsid w:val="006D03B8"/>
    <w:rsid w:val="006D097F"/>
    <w:rsid w:val="006D1B4F"/>
    <w:rsid w:val="006D2B9B"/>
    <w:rsid w:val="006D2C75"/>
    <w:rsid w:val="006D42E5"/>
    <w:rsid w:val="006D5220"/>
    <w:rsid w:val="006D53CB"/>
    <w:rsid w:val="006D6D24"/>
    <w:rsid w:val="006E064E"/>
    <w:rsid w:val="006E0BDA"/>
    <w:rsid w:val="006E0FC4"/>
    <w:rsid w:val="006E2776"/>
    <w:rsid w:val="006E277B"/>
    <w:rsid w:val="006E28A9"/>
    <w:rsid w:val="006E2B91"/>
    <w:rsid w:val="006E2DE0"/>
    <w:rsid w:val="006E39B8"/>
    <w:rsid w:val="006E41FC"/>
    <w:rsid w:val="006E498B"/>
    <w:rsid w:val="006E592F"/>
    <w:rsid w:val="006E704B"/>
    <w:rsid w:val="006E74CA"/>
    <w:rsid w:val="006E78CD"/>
    <w:rsid w:val="006F2907"/>
    <w:rsid w:val="006F3729"/>
    <w:rsid w:val="006F3FE7"/>
    <w:rsid w:val="006F46E2"/>
    <w:rsid w:val="006F6FAE"/>
    <w:rsid w:val="00701701"/>
    <w:rsid w:val="00703799"/>
    <w:rsid w:val="00704306"/>
    <w:rsid w:val="0070440B"/>
    <w:rsid w:val="00706106"/>
    <w:rsid w:val="00706366"/>
    <w:rsid w:val="00706461"/>
    <w:rsid w:val="0070777D"/>
    <w:rsid w:val="0070783E"/>
    <w:rsid w:val="00707D69"/>
    <w:rsid w:val="0071032E"/>
    <w:rsid w:val="0071044A"/>
    <w:rsid w:val="007107AF"/>
    <w:rsid w:val="0071364A"/>
    <w:rsid w:val="00715BE3"/>
    <w:rsid w:val="00717F5B"/>
    <w:rsid w:val="00720483"/>
    <w:rsid w:val="00720532"/>
    <w:rsid w:val="007212E5"/>
    <w:rsid w:val="007223E6"/>
    <w:rsid w:val="00722464"/>
    <w:rsid w:val="00722DE9"/>
    <w:rsid w:val="00722F0C"/>
    <w:rsid w:val="0072365E"/>
    <w:rsid w:val="00724179"/>
    <w:rsid w:val="00724777"/>
    <w:rsid w:val="007247AF"/>
    <w:rsid w:val="00724C1B"/>
    <w:rsid w:val="007260A8"/>
    <w:rsid w:val="007278D9"/>
    <w:rsid w:val="00731C4B"/>
    <w:rsid w:val="007321AA"/>
    <w:rsid w:val="00732D49"/>
    <w:rsid w:val="007341B3"/>
    <w:rsid w:val="007346FE"/>
    <w:rsid w:val="00734898"/>
    <w:rsid w:val="007369E8"/>
    <w:rsid w:val="00737102"/>
    <w:rsid w:val="00740CA0"/>
    <w:rsid w:val="00741603"/>
    <w:rsid w:val="00741DEF"/>
    <w:rsid w:val="00742DDD"/>
    <w:rsid w:val="00744B08"/>
    <w:rsid w:val="007518AA"/>
    <w:rsid w:val="0075210A"/>
    <w:rsid w:val="00752D5E"/>
    <w:rsid w:val="00756617"/>
    <w:rsid w:val="00756FF6"/>
    <w:rsid w:val="00757D3F"/>
    <w:rsid w:val="00760881"/>
    <w:rsid w:val="00761FDF"/>
    <w:rsid w:val="007635D9"/>
    <w:rsid w:val="00763EEB"/>
    <w:rsid w:val="007649A9"/>
    <w:rsid w:val="00766349"/>
    <w:rsid w:val="00766D20"/>
    <w:rsid w:val="00767F0A"/>
    <w:rsid w:val="00770349"/>
    <w:rsid w:val="00770780"/>
    <w:rsid w:val="00770B02"/>
    <w:rsid w:val="007711DA"/>
    <w:rsid w:val="007712E1"/>
    <w:rsid w:val="00771561"/>
    <w:rsid w:val="00773E92"/>
    <w:rsid w:val="00774341"/>
    <w:rsid w:val="007754B3"/>
    <w:rsid w:val="00775B6F"/>
    <w:rsid w:val="007805EA"/>
    <w:rsid w:val="00780E9B"/>
    <w:rsid w:val="00782DF7"/>
    <w:rsid w:val="00783BE1"/>
    <w:rsid w:val="00784F26"/>
    <w:rsid w:val="0078552B"/>
    <w:rsid w:val="007856EA"/>
    <w:rsid w:val="00786993"/>
    <w:rsid w:val="00786F64"/>
    <w:rsid w:val="007871C9"/>
    <w:rsid w:val="007910B7"/>
    <w:rsid w:val="0079255E"/>
    <w:rsid w:val="007929BC"/>
    <w:rsid w:val="0079377F"/>
    <w:rsid w:val="00794600"/>
    <w:rsid w:val="00794B46"/>
    <w:rsid w:val="007965D3"/>
    <w:rsid w:val="007966B0"/>
    <w:rsid w:val="00796EE8"/>
    <w:rsid w:val="007A0F52"/>
    <w:rsid w:val="007A1D2B"/>
    <w:rsid w:val="007A280C"/>
    <w:rsid w:val="007A4C94"/>
    <w:rsid w:val="007A5476"/>
    <w:rsid w:val="007A6FA8"/>
    <w:rsid w:val="007A79AA"/>
    <w:rsid w:val="007B01AB"/>
    <w:rsid w:val="007B21D7"/>
    <w:rsid w:val="007B29A7"/>
    <w:rsid w:val="007B2C01"/>
    <w:rsid w:val="007B364F"/>
    <w:rsid w:val="007B3833"/>
    <w:rsid w:val="007B3C2B"/>
    <w:rsid w:val="007B4DF7"/>
    <w:rsid w:val="007B4EB5"/>
    <w:rsid w:val="007B58DC"/>
    <w:rsid w:val="007B5EE3"/>
    <w:rsid w:val="007B6686"/>
    <w:rsid w:val="007B6B29"/>
    <w:rsid w:val="007B6DFC"/>
    <w:rsid w:val="007B712A"/>
    <w:rsid w:val="007C05CE"/>
    <w:rsid w:val="007C0B7D"/>
    <w:rsid w:val="007C0CDE"/>
    <w:rsid w:val="007C1405"/>
    <w:rsid w:val="007C209F"/>
    <w:rsid w:val="007C2273"/>
    <w:rsid w:val="007C302E"/>
    <w:rsid w:val="007C4094"/>
    <w:rsid w:val="007C472F"/>
    <w:rsid w:val="007C4A12"/>
    <w:rsid w:val="007C5BD6"/>
    <w:rsid w:val="007D043D"/>
    <w:rsid w:val="007D1213"/>
    <w:rsid w:val="007D17C5"/>
    <w:rsid w:val="007D323C"/>
    <w:rsid w:val="007D471C"/>
    <w:rsid w:val="007D564E"/>
    <w:rsid w:val="007D6A20"/>
    <w:rsid w:val="007E0C9D"/>
    <w:rsid w:val="007E0E70"/>
    <w:rsid w:val="007E0E7F"/>
    <w:rsid w:val="007E164C"/>
    <w:rsid w:val="007E652A"/>
    <w:rsid w:val="007F6A8D"/>
    <w:rsid w:val="007F7FE6"/>
    <w:rsid w:val="008015E3"/>
    <w:rsid w:val="00801EA9"/>
    <w:rsid w:val="0080418F"/>
    <w:rsid w:val="00805ECC"/>
    <w:rsid w:val="0080715E"/>
    <w:rsid w:val="008071BF"/>
    <w:rsid w:val="0081029C"/>
    <w:rsid w:val="00812602"/>
    <w:rsid w:val="0081537E"/>
    <w:rsid w:val="00815FA4"/>
    <w:rsid w:val="008165F1"/>
    <w:rsid w:val="008169EE"/>
    <w:rsid w:val="00820236"/>
    <w:rsid w:val="0082513E"/>
    <w:rsid w:val="00825172"/>
    <w:rsid w:val="00825296"/>
    <w:rsid w:val="0082588E"/>
    <w:rsid w:val="00825929"/>
    <w:rsid w:val="008273D7"/>
    <w:rsid w:val="0082743D"/>
    <w:rsid w:val="00831C1A"/>
    <w:rsid w:val="00832468"/>
    <w:rsid w:val="008339B8"/>
    <w:rsid w:val="00834395"/>
    <w:rsid w:val="008373C9"/>
    <w:rsid w:val="00841838"/>
    <w:rsid w:val="00844875"/>
    <w:rsid w:val="00845BEB"/>
    <w:rsid w:val="008469F8"/>
    <w:rsid w:val="00846D4D"/>
    <w:rsid w:val="0084770E"/>
    <w:rsid w:val="00850564"/>
    <w:rsid w:val="00854EE6"/>
    <w:rsid w:val="00856780"/>
    <w:rsid w:val="008572D9"/>
    <w:rsid w:val="008601D0"/>
    <w:rsid w:val="00862A3A"/>
    <w:rsid w:val="008644CD"/>
    <w:rsid w:val="00864AE5"/>
    <w:rsid w:val="00865479"/>
    <w:rsid w:val="00865C34"/>
    <w:rsid w:val="00865C5F"/>
    <w:rsid w:val="00871947"/>
    <w:rsid w:val="00875AA9"/>
    <w:rsid w:val="00876779"/>
    <w:rsid w:val="008805BD"/>
    <w:rsid w:val="00881A24"/>
    <w:rsid w:val="00882007"/>
    <w:rsid w:val="0088346F"/>
    <w:rsid w:val="0088362B"/>
    <w:rsid w:val="00883909"/>
    <w:rsid w:val="008870EA"/>
    <w:rsid w:val="0088758E"/>
    <w:rsid w:val="0089037D"/>
    <w:rsid w:val="00890C35"/>
    <w:rsid w:val="00894662"/>
    <w:rsid w:val="00894E8B"/>
    <w:rsid w:val="00895760"/>
    <w:rsid w:val="00895EEA"/>
    <w:rsid w:val="00896BCD"/>
    <w:rsid w:val="00896DD7"/>
    <w:rsid w:val="00896E48"/>
    <w:rsid w:val="00897A24"/>
    <w:rsid w:val="008A0688"/>
    <w:rsid w:val="008A657D"/>
    <w:rsid w:val="008A6E9A"/>
    <w:rsid w:val="008A77B3"/>
    <w:rsid w:val="008B09CF"/>
    <w:rsid w:val="008B2228"/>
    <w:rsid w:val="008B25DA"/>
    <w:rsid w:val="008B2F4B"/>
    <w:rsid w:val="008B46C5"/>
    <w:rsid w:val="008B5308"/>
    <w:rsid w:val="008B5C65"/>
    <w:rsid w:val="008B5F53"/>
    <w:rsid w:val="008C0AA6"/>
    <w:rsid w:val="008C20A2"/>
    <w:rsid w:val="008C5ECE"/>
    <w:rsid w:val="008D0885"/>
    <w:rsid w:val="008D1264"/>
    <w:rsid w:val="008D1550"/>
    <w:rsid w:val="008D16FD"/>
    <w:rsid w:val="008D1858"/>
    <w:rsid w:val="008D1B2E"/>
    <w:rsid w:val="008D37A4"/>
    <w:rsid w:val="008D4561"/>
    <w:rsid w:val="008D5F75"/>
    <w:rsid w:val="008D6110"/>
    <w:rsid w:val="008D718E"/>
    <w:rsid w:val="008D7940"/>
    <w:rsid w:val="008D7F0B"/>
    <w:rsid w:val="008E2113"/>
    <w:rsid w:val="008E3FA4"/>
    <w:rsid w:val="008E44FE"/>
    <w:rsid w:val="008E65A7"/>
    <w:rsid w:val="008E6B0E"/>
    <w:rsid w:val="008F1A50"/>
    <w:rsid w:val="008F3314"/>
    <w:rsid w:val="008F5333"/>
    <w:rsid w:val="008F63AD"/>
    <w:rsid w:val="008F67A6"/>
    <w:rsid w:val="008F70C9"/>
    <w:rsid w:val="008F7D87"/>
    <w:rsid w:val="00900D5F"/>
    <w:rsid w:val="00901314"/>
    <w:rsid w:val="009014D5"/>
    <w:rsid w:val="009016C5"/>
    <w:rsid w:val="00901759"/>
    <w:rsid w:val="009053A1"/>
    <w:rsid w:val="0091052F"/>
    <w:rsid w:val="009116AA"/>
    <w:rsid w:val="00914132"/>
    <w:rsid w:val="0091612E"/>
    <w:rsid w:val="00916CAF"/>
    <w:rsid w:val="0092035D"/>
    <w:rsid w:val="0092086C"/>
    <w:rsid w:val="00922BA5"/>
    <w:rsid w:val="00922BBE"/>
    <w:rsid w:val="009249A1"/>
    <w:rsid w:val="009252BB"/>
    <w:rsid w:val="00927AE5"/>
    <w:rsid w:val="00927C41"/>
    <w:rsid w:val="00930196"/>
    <w:rsid w:val="00930FA1"/>
    <w:rsid w:val="009316FD"/>
    <w:rsid w:val="00931E70"/>
    <w:rsid w:val="00932ED6"/>
    <w:rsid w:val="00934414"/>
    <w:rsid w:val="009345DF"/>
    <w:rsid w:val="00935E5F"/>
    <w:rsid w:val="009368D2"/>
    <w:rsid w:val="00936945"/>
    <w:rsid w:val="00936B18"/>
    <w:rsid w:val="009420E2"/>
    <w:rsid w:val="00942875"/>
    <w:rsid w:val="009439A2"/>
    <w:rsid w:val="00943D8B"/>
    <w:rsid w:val="00944491"/>
    <w:rsid w:val="00944977"/>
    <w:rsid w:val="009452CE"/>
    <w:rsid w:val="00946583"/>
    <w:rsid w:val="00946826"/>
    <w:rsid w:val="009469BA"/>
    <w:rsid w:val="00947B0E"/>
    <w:rsid w:val="00950445"/>
    <w:rsid w:val="009507A4"/>
    <w:rsid w:val="00951A90"/>
    <w:rsid w:val="009523E6"/>
    <w:rsid w:val="00953B52"/>
    <w:rsid w:val="00954C4B"/>
    <w:rsid w:val="00956359"/>
    <w:rsid w:val="00960362"/>
    <w:rsid w:val="00960F40"/>
    <w:rsid w:val="00960FC8"/>
    <w:rsid w:val="00967AE1"/>
    <w:rsid w:val="00970156"/>
    <w:rsid w:val="0097067E"/>
    <w:rsid w:val="00970D50"/>
    <w:rsid w:val="00973A3B"/>
    <w:rsid w:val="00974A8E"/>
    <w:rsid w:val="00975E3A"/>
    <w:rsid w:val="00976C4D"/>
    <w:rsid w:val="00977B8B"/>
    <w:rsid w:val="0098041B"/>
    <w:rsid w:val="0098062B"/>
    <w:rsid w:val="009814CE"/>
    <w:rsid w:val="009815C7"/>
    <w:rsid w:val="00983A55"/>
    <w:rsid w:val="009846C7"/>
    <w:rsid w:val="0098650F"/>
    <w:rsid w:val="00987052"/>
    <w:rsid w:val="0098788B"/>
    <w:rsid w:val="0099080D"/>
    <w:rsid w:val="009908FB"/>
    <w:rsid w:val="00990BA1"/>
    <w:rsid w:val="0099102B"/>
    <w:rsid w:val="00992062"/>
    <w:rsid w:val="009928A2"/>
    <w:rsid w:val="00992BAA"/>
    <w:rsid w:val="00993E42"/>
    <w:rsid w:val="009942BE"/>
    <w:rsid w:val="009A06C5"/>
    <w:rsid w:val="009A254D"/>
    <w:rsid w:val="009A26FA"/>
    <w:rsid w:val="009A3E32"/>
    <w:rsid w:val="009A3F85"/>
    <w:rsid w:val="009A553F"/>
    <w:rsid w:val="009A6A4C"/>
    <w:rsid w:val="009A7794"/>
    <w:rsid w:val="009A7B3D"/>
    <w:rsid w:val="009B19A2"/>
    <w:rsid w:val="009B3CC5"/>
    <w:rsid w:val="009B4599"/>
    <w:rsid w:val="009B47AC"/>
    <w:rsid w:val="009B4D56"/>
    <w:rsid w:val="009B568D"/>
    <w:rsid w:val="009B574D"/>
    <w:rsid w:val="009B5818"/>
    <w:rsid w:val="009B587A"/>
    <w:rsid w:val="009B5C5A"/>
    <w:rsid w:val="009B61A7"/>
    <w:rsid w:val="009B6C9D"/>
    <w:rsid w:val="009B6D0C"/>
    <w:rsid w:val="009B727B"/>
    <w:rsid w:val="009B733A"/>
    <w:rsid w:val="009B77E5"/>
    <w:rsid w:val="009B7819"/>
    <w:rsid w:val="009B7BEA"/>
    <w:rsid w:val="009C0A6A"/>
    <w:rsid w:val="009C0CB7"/>
    <w:rsid w:val="009C28F0"/>
    <w:rsid w:val="009C54E8"/>
    <w:rsid w:val="009C5605"/>
    <w:rsid w:val="009C65F5"/>
    <w:rsid w:val="009C6629"/>
    <w:rsid w:val="009D0A90"/>
    <w:rsid w:val="009D14A8"/>
    <w:rsid w:val="009D16C7"/>
    <w:rsid w:val="009D20AA"/>
    <w:rsid w:val="009D2B1B"/>
    <w:rsid w:val="009D2C20"/>
    <w:rsid w:val="009D370A"/>
    <w:rsid w:val="009D44BD"/>
    <w:rsid w:val="009D6366"/>
    <w:rsid w:val="009D772B"/>
    <w:rsid w:val="009E1128"/>
    <w:rsid w:val="009E28BD"/>
    <w:rsid w:val="009E3517"/>
    <w:rsid w:val="009E3BB8"/>
    <w:rsid w:val="009E3DAE"/>
    <w:rsid w:val="009E3EF8"/>
    <w:rsid w:val="009E4721"/>
    <w:rsid w:val="009E569D"/>
    <w:rsid w:val="009E7919"/>
    <w:rsid w:val="009F1365"/>
    <w:rsid w:val="009F1F61"/>
    <w:rsid w:val="009F239E"/>
    <w:rsid w:val="009F24A7"/>
    <w:rsid w:val="009F2C1A"/>
    <w:rsid w:val="009F3243"/>
    <w:rsid w:val="009F3F1A"/>
    <w:rsid w:val="009F3FD8"/>
    <w:rsid w:val="009F4532"/>
    <w:rsid w:val="009F5FEB"/>
    <w:rsid w:val="009F7D87"/>
    <w:rsid w:val="00A00039"/>
    <w:rsid w:val="00A00312"/>
    <w:rsid w:val="00A04607"/>
    <w:rsid w:val="00A049C7"/>
    <w:rsid w:val="00A0536B"/>
    <w:rsid w:val="00A06961"/>
    <w:rsid w:val="00A116E1"/>
    <w:rsid w:val="00A11EC5"/>
    <w:rsid w:val="00A1258C"/>
    <w:rsid w:val="00A17587"/>
    <w:rsid w:val="00A17671"/>
    <w:rsid w:val="00A23068"/>
    <w:rsid w:val="00A246F8"/>
    <w:rsid w:val="00A24A82"/>
    <w:rsid w:val="00A24BBF"/>
    <w:rsid w:val="00A25DB4"/>
    <w:rsid w:val="00A25F6D"/>
    <w:rsid w:val="00A26487"/>
    <w:rsid w:val="00A270B8"/>
    <w:rsid w:val="00A274BC"/>
    <w:rsid w:val="00A27613"/>
    <w:rsid w:val="00A30E52"/>
    <w:rsid w:val="00A30FD3"/>
    <w:rsid w:val="00A31351"/>
    <w:rsid w:val="00A3165F"/>
    <w:rsid w:val="00A316AE"/>
    <w:rsid w:val="00A31D78"/>
    <w:rsid w:val="00A333D8"/>
    <w:rsid w:val="00A3361F"/>
    <w:rsid w:val="00A34D9F"/>
    <w:rsid w:val="00A34F8C"/>
    <w:rsid w:val="00A35CEB"/>
    <w:rsid w:val="00A36BDF"/>
    <w:rsid w:val="00A404C1"/>
    <w:rsid w:val="00A40700"/>
    <w:rsid w:val="00A40C28"/>
    <w:rsid w:val="00A410D8"/>
    <w:rsid w:val="00A41423"/>
    <w:rsid w:val="00A41756"/>
    <w:rsid w:val="00A42008"/>
    <w:rsid w:val="00A44175"/>
    <w:rsid w:val="00A46030"/>
    <w:rsid w:val="00A4767C"/>
    <w:rsid w:val="00A4789E"/>
    <w:rsid w:val="00A50B08"/>
    <w:rsid w:val="00A51271"/>
    <w:rsid w:val="00A52384"/>
    <w:rsid w:val="00A52697"/>
    <w:rsid w:val="00A541FD"/>
    <w:rsid w:val="00A55567"/>
    <w:rsid w:val="00A55912"/>
    <w:rsid w:val="00A567B4"/>
    <w:rsid w:val="00A567C0"/>
    <w:rsid w:val="00A63A1E"/>
    <w:rsid w:val="00A64542"/>
    <w:rsid w:val="00A66722"/>
    <w:rsid w:val="00A67112"/>
    <w:rsid w:val="00A6727B"/>
    <w:rsid w:val="00A75453"/>
    <w:rsid w:val="00A76610"/>
    <w:rsid w:val="00A76F03"/>
    <w:rsid w:val="00A80B67"/>
    <w:rsid w:val="00A81227"/>
    <w:rsid w:val="00A817B4"/>
    <w:rsid w:val="00A81EE9"/>
    <w:rsid w:val="00A83108"/>
    <w:rsid w:val="00A83287"/>
    <w:rsid w:val="00A8399A"/>
    <w:rsid w:val="00A83F56"/>
    <w:rsid w:val="00A83F65"/>
    <w:rsid w:val="00A84476"/>
    <w:rsid w:val="00A8595C"/>
    <w:rsid w:val="00A85B30"/>
    <w:rsid w:val="00A86886"/>
    <w:rsid w:val="00A86ED6"/>
    <w:rsid w:val="00A90309"/>
    <w:rsid w:val="00A907F5"/>
    <w:rsid w:val="00A90E00"/>
    <w:rsid w:val="00A91CE7"/>
    <w:rsid w:val="00A92094"/>
    <w:rsid w:val="00A92429"/>
    <w:rsid w:val="00A933D9"/>
    <w:rsid w:val="00A938C0"/>
    <w:rsid w:val="00A94566"/>
    <w:rsid w:val="00A954E7"/>
    <w:rsid w:val="00A96F93"/>
    <w:rsid w:val="00A97BB1"/>
    <w:rsid w:val="00AA0692"/>
    <w:rsid w:val="00AA0CD4"/>
    <w:rsid w:val="00AA2D9E"/>
    <w:rsid w:val="00AA3017"/>
    <w:rsid w:val="00AA4718"/>
    <w:rsid w:val="00AA5FBF"/>
    <w:rsid w:val="00AB00B4"/>
    <w:rsid w:val="00AB15A6"/>
    <w:rsid w:val="00AB1A04"/>
    <w:rsid w:val="00AB1B29"/>
    <w:rsid w:val="00AB35C9"/>
    <w:rsid w:val="00AB52E7"/>
    <w:rsid w:val="00AB5C54"/>
    <w:rsid w:val="00AB5E31"/>
    <w:rsid w:val="00AC016B"/>
    <w:rsid w:val="00AC0A56"/>
    <w:rsid w:val="00AC2693"/>
    <w:rsid w:val="00AC2730"/>
    <w:rsid w:val="00AC2F58"/>
    <w:rsid w:val="00AC3434"/>
    <w:rsid w:val="00AC36D5"/>
    <w:rsid w:val="00AC402E"/>
    <w:rsid w:val="00AC4FC7"/>
    <w:rsid w:val="00AC531A"/>
    <w:rsid w:val="00AC6447"/>
    <w:rsid w:val="00AC7D8E"/>
    <w:rsid w:val="00AD0170"/>
    <w:rsid w:val="00AD0329"/>
    <w:rsid w:val="00AD1CC2"/>
    <w:rsid w:val="00AD1D0C"/>
    <w:rsid w:val="00AD228D"/>
    <w:rsid w:val="00AD23E4"/>
    <w:rsid w:val="00AD306F"/>
    <w:rsid w:val="00AD3979"/>
    <w:rsid w:val="00AD65CC"/>
    <w:rsid w:val="00AD7401"/>
    <w:rsid w:val="00AD7627"/>
    <w:rsid w:val="00AE04FC"/>
    <w:rsid w:val="00AE061F"/>
    <w:rsid w:val="00AE1043"/>
    <w:rsid w:val="00AE119E"/>
    <w:rsid w:val="00AE3081"/>
    <w:rsid w:val="00AE3F31"/>
    <w:rsid w:val="00AE4091"/>
    <w:rsid w:val="00AE42BD"/>
    <w:rsid w:val="00AE439B"/>
    <w:rsid w:val="00AE5723"/>
    <w:rsid w:val="00AE5C85"/>
    <w:rsid w:val="00AE6EAC"/>
    <w:rsid w:val="00AE79BF"/>
    <w:rsid w:val="00AF03BC"/>
    <w:rsid w:val="00AF1268"/>
    <w:rsid w:val="00AF2F03"/>
    <w:rsid w:val="00AF3FA0"/>
    <w:rsid w:val="00AF48F2"/>
    <w:rsid w:val="00AF4C9E"/>
    <w:rsid w:val="00AF56D6"/>
    <w:rsid w:val="00AF5824"/>
    <w:rsid w:val="00AF6055"/>
    <w:rsid w:val="00AF6F38"/>
    <w:rsid w:val="00AF7821"/>
    <w:rsid w:val="00B012A6"/>
    <w:rsid w:val="00B0306D"/>
    <w:rsid w:val="00B042CF"/>
    <w:rsid w:val="00B06B07"/>
    <w:rsid w:val="00B06BB8"/>
    <w:rsid w:val="00B06E90"/>
    <w:rsid w:val="00B10C90"/>
    <w:rsid w:val="00B12D0E"/>
    <w:rsid w:val="00B13FBA"/>
    <w:rsid w:val="00B16241"/>
    <w:rsid w:val="00B17F9C"/>
    <w:rsid w:val="00B20C32"/>
    <w:rsid w:val="00B2177C"/>
    <w:rsid w:val="00B21C65"/>
    <w:rsid w:val="00B2251B"/>
    <w:rsid w:val="00B23857"/>
    <w:rsid w:val="00B25458"/>
    <w:rsid w:val="00B26ADA"/>
    <w:rsid w:val="00B303C5"/>
    <w:rsid w:val="00B312DB"/>
    <w:rsid w:val="00B318E1"/>
    <w:rsid w:val="00B33009"/>
    <w:rsid w:val="00B34C05"/>
    <w:rsid w:val="00B36511"/>
    <w:rsid w:val="00B36900"/>
    <w:rsid w:val="00B37AED"/>
    <w:rsid w:val="00B4064A"/>
    <w:rsid w:val="00B42909"/>
    <w:rsid w:val="00B42F9E"/>
    <w:rsid w:val="00B437C3"/>
    <w:rsid w:val="00B43A5C"/>
    <w:rsid w:val="00B43B8F"/>
    <w:rsid w:val="00B43EBC"/>
    <w:rsid w:val="00B458FC"/>
    <w:rsid w:val="00B45A45"/>
    <w:rsid w:val="00B46B4D"/>
    <w:rsid w:val="00B470A8"/>
    <w:rsid w:val="00B51131"/>
    <w:rsid w:val="00B516CD"/>
    <w:rsid w:val="00B51E46"/>
    <w:rsid w:val="00B51F3A"/>
    <w:rsid w:val="00B53475"/>
    <w:rsid w:val="00B53A2D"/>
    <w:rsid w:val="00B542B9"/>
    <w:rsid w:val="00B54762"/>
    <w:rsid w:val="00B55A0C"/>
    <w:rsid w:val="00B55B6D"/>
    <w:rsid w:val="00B56209"/>
    <w:rsid w:val="00B56AE7"/>
    <w:rsid w:val="00B5727D"/>
    <w:rsid w:val="00B574AD"/>
    <w:rsid w:val="00B57CBD"/>
    <w:rsid w:val="00B57CF0"/>
    <w:rsid w:val="00B61012"/>
    <w:rsid w:val="00B61376"/>
    <w:rsid w:val="00B61AF9"/>
    <w:rsid w:val="00B6222A"/>
    <w:rsid w:val="00B62B73"/>
    <w:rsid w:val="00B6424C"/>
    <w:rsid w:val="00B667E1"/>
    <w:rsid w:val="00B66BBE"/>
    <w:rsid w:val="00B66DDE"/>
    <w:rsid w:val="00B66EEB"/>
    <w:rsid w:val="00B6705C"/>
    <w:rsid w:val="00B674D9"/>
    <w:rsid w:val="00B67503"/>
    <w:rsid w:val="00B67C3B"/>
    <w:rsid w:val="00B71E5A"/>
    <w:rsid w:val="00B731CA"/>
    <w:rsid w:val="00B76267"/>
    <w:rsid w:val="00B76BE8"/>
    <w:rsid w:val="00B770C6"/>
    <w:rsid w:val="00B7759E"/>
    <w:rsid w:val="00B77B13"/>
    <w:rsid w:val="00B77EA6"/>
    <w:rsid w:val="00B81B24"/>
    <w:rsid w:val="00B829B6"/>
    <w:rsid w:val="00B829F3"/>
    <w:rsid w:val="00B8431D"/>
    <w:rsid w:val="00B85807"/>
    <w:rsid w:val="00B86AE1"/>
    <w:rsid w:val="00B9101B"/>
    <w:rsid w:val="00B91F80"/>
    <w:rsid w:val="00B9357D"/>
    <w:rsid w:val="00B93B7F"/>
    <w:rsid w:val="00B9757B"/>
    <w:rsid w:val="00BA00AB"/>
    <w:rsid w:val="00BA02B4"/>
    <w:rsid w:val="00BA3BB3"/>
    <w:rsid w:val="00BA5CB9"/>
    <w:rsid w:val="00BA5FF4"/>
    <w:rsid w:val="00BA677D"/>
    <w:rsid w:val="00BB263D"/>
    <w:rsid w:val="00BB34A2"/>
    <w:rsid w:val="00BB686D"/>
    <w:rsid w:val="00BB6C5A"/>
    <w:rsid w:val="00BB7FBB"/>
    <w:rsid w:val="00BC034B"/>
    <w:rsid w:val="00BC19E5"/>
    <w:rsid w:val="00BC2B38"/>
    <w:rsid w:val="00BC3C47"/>
    <w:rsid w:val="00BC66BF"/>
    <w:rsid w:val="00BD0C89"/>
    <w:rsid w:val="00BD1DDC"/>
    <w:rsid w:val="00BD2545"/>
    <w:rsid w:val="00BD322E"/>
    <w:rsid w:val="00BD3B10"/>
    <w:rsid w:val="00BD46C7"/>
    <w:rsid w:val="00BD4C92"/>
    <w:rsid w:val="00BD600B"/>
    <w:rsid w:val="00BD6264"/>
    <w:rsid w:val="00BD630D"/>
    <w:rsid w:val="00BE11EE"/>
    <w:rsid w:val="00BE50AF"/>
    <w:rsid w:val="00BE59BA"/>
    <w:rsid w:val="00BE60B4"/>
    <w:rsid w:val="00BE6200"/>
    <w:rsid w:val="00BE681E"/>
    <w:rsid w:val="00BE6B86"/>
    <w:rsid w:val="00BE7641"/>
    <w:rsid w:val="00BF1310"/>
    <w:rsid w:val="00BF261B"/>
    <w:rsid w:val="00BF3DD2"/>
    <w:rsid w:val="00BF434C"/>
    <w:rsid w:val="00BF4E8C"/>
    <w:rsid w:val="00BF537A"/>
    <w:rsid w:val="00C004D0"/>
    <w:rsid w:val="00C00B86"/>
    <w:rsid w:val="00C0152F"/>
    <w:rsid w:val="00C01863"/>
    <w:rsid w:val="00C01986"/>
    <w:rsid w:val="00C06A22"/>
    <w:rsid w:val="00C07D5F"/>
    <w:rsid w:val="00C119F0"/>
    <w:rsid w:val="00C1272A"/>
    <w:rsid w:val="00C1400A"/>
    <w:rsid w:val="00C14462"/>
    <w:rsid w:val="00C15468"/>
    <w:rsid w:val="00C166A5"/>
    <w:rsid w:val="00C16AA5"/>
    <w:rsid w:val="00C17387"/>
    <w:rsid w:val="00C178B0"/>
    <w:rsid w:val="00C200D4"/>
    <w:rsid w:val="00C22980"/>
    <w:rsid w:val="00C30497"/>
    <w:rsid w:val="00C3062F"/>
    <w:rsid w:val="00C306B9"/>
    <w:rsid w:val="00C3185D"/>
    <w:rsid w:val="00C32933"/>
    <w:rsid w:val="00C33726"/>
    <w:rsid w:val="00C343DE"/>
    <w:rsid w:val="00C346CC"/>
    <w:rsid w:val="00C36101"/>
    <w:rsid w:val="00C373A8"/>
    <w:rsid w:val="00C375F2"/>
    <w:rsid w:val="00C37C3F"/>
    <w:rsid w:val="00C410BC"/>
    <w:rsid w:val="00C41284"/>
    <w:rsid w:val="00C41D7C"/>
    <w:rsid w:val="00C421E9"/>
    <w:rsid w:val="00C4248F"/>
    <w:rsid w:val="00C42894"/>
    <w:rsid w:val="00C433FF"/>
    <w:rsid w:val="00C4507F"/>
    <w:rsid w:val="00C45DC8"/>
    <w:rsid w:val="00C46FEB"/>
    <w:rsid w:val="00C472AB"/>
    <w:rsid w:val="00C5288A"/>
    <w:rsid w:val="00C5384F"/>
    <w:rsid w:val="00C547E4"/>
    <w:rsid w:val="00C57ADC"/>
    <w:rsid w:val="00C57F5C"/>
    <w:rsid w:val="00C61295"/>
    <w:rsid w:val="00C61615"/>
    <w:rsid w:val="00C61FA6"/>
    <w:rsid w:val="00C62661"/>
    <w:rsid w:val="00C62FDF"/>
    <w:rsid w:val="00C6349E"/>
    <w:rsid w:val="00C63AB3"/>
    <w:rsid w:val="00C6752C"/>
    <w:rsid w:val="00C7060F"/>
    <w:rsid w:val="00C70902"/>
    <w:rsid w:val="00C76483"/>
    <w:rsid w:val="00C77D81"/>
    <w:rsid w:val="00C80A9D"/>
    <w:rsid w:val="00C80AC8"/>
    <w:rsid w:val="00C80B8A"/>
    <w:rsid w:val="00C8122F"/>
    <w:rsid w:val="00C814CC"/>
    <w:rsid w:val="00C82730"/>
    <w:rsid w:val="00C83EB5"/>
    <w:rsid w:val="00C858C9"/>
    <w:rsid w:val="00C86217"/>
    <w:rsid w:val="00C91143"/>
    <w:rsid w:val="00C9136E"/>
    <w:rsid w:val="00C91BBC"/>
    <w:rsid w:val="00C91E9B"/>
    <w:rsid w:val="00C9250D"/>
    <w:rsid w:val="00C93EE9"/>
    <w:rsid w:val="00C94AF4"/>
    <w:rsid w:val="00C95BF2"/>
    <w:rsid w:val="00C96132"/>
    <w:rsid w:val="00CA037A"/>
    <w:rsid w:val="00CA06EE"/>
    <w:rsid w:val="00CA0ACA"/>
    <w:rsid w:val="00CA102F"/>
    <w:rsid w:val="00CA305A"/>
    <w:rsid w:val="00CA4109"/>
    <w:rsid w:val="00CA57B5"/>
    <w:rsid w:val="00CA7738"/>
    <w:rsid w:val="00CB02AB"/>
    <w:rsid w:val="00CB0E67"/>
    <w:rsid w:val="00CB11A6"/>
    <w:rsid w:val="00CB1F0D"/>
    <w:rsid w:val="00CB5FA9"/>
    <w:rsid w:val="00CB70B2"/>
    <w:rsid w:val="00CC0F4F"/>
    <w:rsid w:val="00CC16B6"/>
    <w:rsid w:val="00CC3D10"/>
    <w:rsid w:val="00CC40AE"/>
    <w:rsid w:val="00CC4D6B"/>
    <w:rsid w:val="00CC50BA"/>
    <w:rsid w:val="00CC5E5C"/>
    <w:rsid w:val="00CC6A7F"/>
    <w:rsid w:val="00CC70A7"/>
    <w:rsid w:val="00CD00DF"/>
    <w:rsid w:val="00CD066B"/>
    <w:rsid w:val="00CD1D12"/>
    <w:rsid w:val="00CD2062"/>
    <w:rsid w:val="00CD3781"/>
    <w:rsid w:val="00CD3EF1"/>
    <w:rsid w:val="00CD53AD"/>
    <w:rsid w:val="00CD7710"/>
    <w:rsid w:val="00CD7C9C"/>
    <w:rsid w:val="00CE0BFB"/>
    <w:rsid w:val="00CE16D8"/>
    <w:rsid w:val="00CE1B0F"/>
    <w:rsid w:val="00CE2771"/>
    <w:rsid w:val="00CE4F03"/>
    <w:rsid w:val="00CE532D"/>
    <w:rsid w:val="00CE6E59"/>
    <w:rsid w:val="00CE7532"/>
    <w:rsid w:val="00CE7C73"/>
    <w:rsid w:val="00CF0101"/>
    <w:rsid w:val="00CF2181"/>
    <w:rsid w:val="00CF32C4"/>
    <w:rsid w:val="00CF5196"/>
    <w:rsid w:val="00CF7955"/>
    <w:rsid w:val="00D00ADC"/>
    <w:rsid w:val="00D024B3"/>
    <w:rsid w:val="00D03834"/>
    <w:rsid w:val="00D05421"/>
    <w:rsid w:val="00D06F11"/>
    <w:rsid w:val="00D11654"/>
    <w:rsid w:val="00D11815"/>
    <w:rsid w:val="00D124D8"/>
    <w:rsid w:val="00D128AA"/>
    <w:rsid w:val="00D141DB"/>
    <w:rsid w:val="00D14421"/>
    <w:rsid w:val="00D155DC"/>
    <w:rsid w:val="00D16419"/>
    <w:rsid w:val="00D16558"/>
    <w:rsid w:val="00D168D0"/>
    <w:rsid w:val="00D20CC2"/>
    <w:rsid w:val="00D2193F"/>
    <w:rsid w:val="00D22F4F"/>
    <w:rsid w:val="00D24195"/>
    <w:rsid w:val="00D2562B"/>
    <w:rsid w:val="00D25718"/>
    <w:rsid w:val="00D31039"/>
    <w:rsid w:val="00D31C04"/>
    <w:rsid w:val="00D32484"/>
    <w:rsid w:val="00D32BB1"/>
    <w:rsid w:val="00D33F4D"/>
    <w:rsid w:val="00D341C2"/>
    <w:rsid w:val="00D34F72"/>
    <w:rsid w:val="00D34F74"/>
    <w:rsid w:val="00D35649"/>
    <w:rsid w:val="00D418C8"/>
    <w:rsid w:val="00D4191E"/>
    <w:rsid w:val="00D4213B"/>
    <w:rsid w:val="00D426B1"/>
    <w:rsid w:val="00D42BB7"/>
    <w:rsid w:val="00D43097"/>
    <w:rsid w:val="00D441AB"/>
    <w:rsid w:val="00D44458"/>
    <w:rsid w:val="00D451EA"/>
    <w:rsid w:val="00D4573B"/>
    <w:rsid w:val="00D46CA4"/>
    <w:rsid w:val="00D47A72"/>
    <w:rsid w:val="00D47FD2"/>
    <w:rsid w:val="00D510B8"/>
    <w:rsid w:val="00D5185D"/>
    <w:rsid w:val="00D53884"/>
    <w:rsid w:val="00D54ED7"/>
    <w:rsid w:val="00D56EE2"/>
    <w:rsid w:val="00D56F12"/>
    <w:rsid w:val="00D579B3"/>
    <w:rsid w:val="00D57A39"/>
    <w:rsid w:val="00D57F0F"/>
    <w:rsid w:val="00D6189E"/>
    <w:rsid w:val="00D6280A"/>
    <w:rsid w:val="00D62FC7"/>
    <w:rsid w:val="00D63CB9"/>
    <w:rsid w:val="00D645E1"/>
    <w:rsid w:val="00D64EC0"/>
    <w:rsid w:val="00D66599"/>
    <w:rsid w:val="00D67F89"/>
    <w:rsid w:val="00D7033C"/>
    <w:rsid w:val="00D70F37"/>
    <w:rsid w:val="00D72358"/>
    <w:rsid w:val="00D72588"/>
    <w:rsid w:val="00D726D7"/>
    <w:rsid w:val="00D72CC8"/>
    <w:rsid w:val="00D74665"/>
    <w:rsid w:val="00D75D19"/>
    <w:rsid w:val="00D7655E"/>
    <w:rsid w:val="00D806FE"/>
    <w:rsid w:val="00D80A00"/>
    <w:rsid w:val="00D81203"/>
    <w:rsid w:val="00D82016"/>
    <w:rsid w:val="00D82B8F"/>
    <w:rsid w:val="00D85150"/>
    <w:rsid w:val="00D86E2B"/>
    <w:rsid w:val="00D9026B"/>
    <w:rsid w:val="00D91DB4"/>
    <w:rsid w:val="00D926B4"/>
    <w:rsid w:val="00D929DC"/>
    <w:rsid w:val="00D92AFE"/>
    <w:rsid w:val="00D9379C"/>
    <w:rsid w:val="00D95D9D"/>
    <w:rsid w:val="00DA1C4D"/>
    <w:rsid w:val="00DA2058"/>
    <w:rsid w:val="00DA2C59"/>
    <w:rsid w:val="00DA39AB"/>
    <w:rsid w:val="00DA4F3C"/>
    <w:rsid w:val="00DA720B"/>
    <w:rsid w:val="00DA72BB"/>
    <w:rsid w:val="00DA77C1"/>
    <w:rsid w:val="00DB0011"/>
    <w:rsid w:val="00DB0B9C"/>
    <w:rsid w:val="00DB0EBC"/>
    <w:rsid w:val="00DB1332"/>
    <w:rsid w:val="00DB27DD"/>
    <w:rsid w:val="00DB493D"/>
    <w:rsid w:val="00DB53AC"/>
    <w:rsid w:val="00DB620E"/>
    <w:rsid w:val="00DB7706"/>
    <w:rsid w:val="00DB7BAF"/>
    <w:rsid w:val="00DC05E3"/>
    <w:rsid w:val="00DC0CD6"/>
    <w:rsid w:val="00DC2A40"/>
    <w:rsid w:val="00DC38EA"/>
    <w:rsid w:val="00DC3E4A"/>
    <w:rsid w:val="00DC4F82"/>
    <w:rsid w:val="00DC5A8A"/>
    <w:rsid w:val="00DC6964"/>
    <w:rsid w:val="00DD0BCF"/>
    <w:rsid w:val="00DD21C4"/>
    <w:rsid w:val="00DD33AA"/>
    <w:rsid w:val="00DD4355"/>
    <w:rsid w:val="00DD4A18"/>
    <w:rsid w:val="00DD55AA"/>
    <w:rsid w:val="00DD56CF"/>
    <w:rsid w:val="00DD5B98"/>
    <w:rsid w:val="00DD5CC6"/>
    <w:rsid w:val="00DD7B88"/>
    <w:rsid w:val="00DE0598"/>
    <w:rsid w:val="00DE0DC0"/>
    <w:rsid w:val="00DE1E13"/>
    <w:rsid w:val="00DE2B0D"/>
    <w:rsid w:val="00DE3C0E"/>
    <w:rsid w:val="00DE3E5E"/>
    <w:rsid w:val="00DE3E9B"/>
    <w:rsid w:val="00DE45B9"/>
    <w:rsid w:val="00DE7824"/>
    <w:rsid w:val="00DE79D0"/>
    <w:rsid w:val="00DF2722"/>
    <w:rsid w:val="00DF3C4E"/>
    <w:rsid w:val="00DF5DFB"/>
    <w:rsid w:val="00DF6C18"/>
    <w:rsid w:val="00DF7062"/>
    <w:rsid w:val="00DF7435"/>
    <w:rsid w:val="00E018CC"/>
    <w:rsid w:val="00E01C57"/>
    <w:rsid w:val="00E01D83"/>
    <w:rsid w:val="00E01EFE"/>
    <w:rsid w:val="00E026FE"/>
    <w:rsid w:val="00E03332"/>
    <w:rsid w:val="00E058C6"/>
    <w:rsid w:val="00E07321"/>
    <w:rsid w:val="00E07D11"/>
    <w:rsid w:val="00E1143A"/>
    <w:rsid w:val="00E114E2"/>
    <w:rsid w:val="00E11778"/>
    <w:rsid w:val="00E12957"/>
    <w:rsid w:val="00E13DB3"/>
    <w:rsid w:val="00E141A2"/>
    <w:rsid w:val="00E15B83"/>
    <w:rsid w:val="00E162C1"/>
    <w:rsid w:val="00E17C69"/>
    <w:rsid w:val="00E20BE9"/>
    <w:rsid w:val="00E22600"/>
    <w:rsid w:val="00E2265C"/>
    <w:rsid w:val="00E2388E"/>
    <w:rsid w:val="00E23FE0"/>
    <w:rsid w:val="00E242DE"/>
    <w:rsid w:val="00E24416"/>
    <w:rsid w:val="00E24E1C"/>
    <w:rsid w:val="00E254A1"/>
    <w:rsid w:val="00E2657C"/>
    <w:rsid w:val="00E275C0"/>
    <w:rsid w:val="00E278AE"/>
    <w:rsid w:val="00E30208"/>
    <w:rsid w:val="00E3067F"/>
    <w:rsid w:val="00E3148D"/>
    <w:rsid w:val="00E331FB"/>
    <w:rsid w:val="00E34776"/>
    <w:rsid w:val="00E35264"/>
    <w:rsid w:val="00E36494"/>
    <w:rsid w:val="00E4000C"/>
    <w:rsid w:val="00E42A4C"/>
    <w:rsid w:val="00E42AF1"/>
    <w:rsid w:val="00E42CCD"/>
    <w:rsid w:val="00E44DCC"/>
    <w:rsid w:val="00E454BF"/>
    <w:rsid w:val="00E4623B"/>
    <w:rsid w:val="00E47182"/>
    <w:rsid w:val="00E474A3"/>
    <w:rsid w:val="00E51B8C"/>
    <w:rsid w:val="00E53F5D"/>
    <w:rsid w:val="00E557B5"/>
    <w:rsid w:val="00E56E44"/>
    <w:rsid w:val="00E57BA9"/>
    <w:rsid w:val="00E600FC"/>
    <w:rsid w:val="00E6032D"/>
    <w:rsid w:val="00E60B8D"/>
    <w:rsid w:val="00E62AC3"/>
    <w:rsid w:val="00E62E84"/>
    <w:rsid w:val="00E630D6"/>
    <w:rsid w:val="00E643BF"/>
    <w:rsid w:val="00E64D89"/>
    <w:rsid w:val="00E6648F"/>
    <w:rsid w:val="00E676D7"/>
    <w:rsid w:val="00E705C0"/>
    <w:rsid w:val="00E708F7"/>
    <w:rsid w:val="00E713C8"/>
    <w:rsid w:val="00E71E56"/>
    <w:rsid w:val="00E7210A"/>
    <w:rsid w:val="00E72481"/>
    <w:rsid w:val="00E72607"/>
    <w:rsid w:val="00E72A4E"/>
    <w:rsid w:val="00E73F65"/>
    <w:rsid w:val="00E7475A"/>
    <w:rsid w:val="00E74C06"/>
    <w:rsid w:val="00E7699B"/>
    <w:rsid w:val="00E76F69"/>
    <w:rsid w:val="00E805EC"/>
    <w:rsid w:val="00E8086E"/>
    <w:rsid w:val="00E80AEF"/>
    <w:rsid w:val="00E80D12"/>
    <w:rsid w:val="00E8199F"/>
    <w:rsid w:val="00E826FB"/>
    <w:rsid w:val="00E84422"/>
    <w:rsid w:val="00E85F1C"/>
    <w:rsid w:val="00E861BD"/>
    <w:rsid w:val="00E86929"/>
    <w:rsid w:val="00E90055"/>
    <w:rsid w:val="00E92A93"/>
    <w:rsid w:val="00E93BE1"/>
    <w:rsid w:val="00E9558B"/>
    <w:rsid w:val="00E9590E"/>
    <w:rsid w:val="00E97C7A"/>
    <w:rsid w:val="00EA00AC"/>
    <w:rsid w:val="00EA1724"/>
    <w:rsid w:val="00EA34DA"/>
    <w:rsid w:val="00EA4607"/>
    <w:rsid w:val="00EA503C"/>
    <w:rsid w:val="00EA552C"/>
    <w:rsid w:val="00EA7985"/>
    <w:rsid w:val="00EB0155"/>
    <w:rsid w:val="00EB02A2"/>
    <w:rsid w:val="00EB03B4"/>
    <w:rsid w:val="00EB167F"/>
    <w:rsid w:val="00EB2638"/>
    <w:rsid w:val="00EB3724"/>
    <w:rsid w:val="00EB500C"/>
    <w:rsid w:val="00EB51F1"/>
    <w:rsid w:val="00EB7FFB"/>
    <w:rsid w:val="00EC2DCA"/>
    <w:rsid w:val="00EC5441"/>
    <w:rsid w:val="00EC5C84"/>
    <w:rsid w:val="00EC6056"/>
    <w:rsid w:val="00EC618B"/>
    <w:rsid w:val="00EC6374"/>
    <w:rsid w:val="00EC6541"/>
    <w:rsid w:val="00ED1983"/>
    <w:rsid w:val="00ED21EE"/>
    <w:rsid w:val="00ED31D7"/>
    <w:rsid w:val="00ED34EC"/>
    <w:rsid w:val="00ED37F6"/>
    <w:rsid w:val="00ED3A38"/>
    <w:rsid w:val="00ED516B"/>
    <w:rsid w:val="00ED68DB"/>
    <w:rsid w:val="00ED7215"/>
    <w:rsid w:val="00ED7904"/>
    <w:rsid w:val="00EE09F7"/>
    <w:rsid w:val="00EE4243"/>
    <w:rsid w:val="00EE607E"/>
    <w:rsid w:val="00EE6E29"/>
    <w:rsid w:val="00EE71C1"/>
    <w:rsid w:val="00EE77AF"/>
    <w:rsid w:val="00EF11FE"/>
    <w:rsid w:val="00EF1622"/>
    <w:rsid w:val="00EF2229"/>
    <w:rsid w:val="00EF27F3"/>
    <w:rsid w:val="00EF3B37"/>
    <w:rsid w:val="00EF4097"/>
    <w:rsid w:val="00EF5250"/>
    <w:rsid w:val="00EF5385"/>
    <w:rsid w:val="00EF6D40"/>
    <w:rsid w:val="00EF7052"/>
    <w:rsid w:val="00EF720D"/>
    <w:rsid w:val="00F00822"/>
    <w:rsid w:val="00F010D2"/>
    <w:rsid w:val="00F01C58"/>
    <w:rsid w:val="00F02B87"/>
    <w:rsid w:val="00F02D76"/>
    <w:rsid w:val="00F04B40"/>
    <w:rsid w:val="00F04EC4"/>
    <w:rsid w:val="00F053F2"/>
    <w:rsid w:val="00F0555C"/>
    <w:rsid w:val="00F060B5"/>
    <w:rsid w:val="00F060CD"/>
    <w:rsid w:val="00F067E3"/>
    <w:rsid w:val="00F10108"/>
    <w:rsid w:val="00F10D45"/>
    <w:rsid w:val="00F1103B"/>
    <w:rsid w:val="00F11860"/>
    <w:rsid w:val="00F12D37"/>
    <w:rsid w:val="00F137CC"/>
    <w:rsid w:val="00F15D64"/>
    <w:rsid w:val="00F15D82"/>
    <w:rsid w:val="00F16D45"/>
    <w:rsid w:val="00F206EC"/>
    <w:rsid w:val="00F21B82"/>
    <w:rsid w:val="00F21C44"/>
    <w:rsid w:val="00F21D6D"/>
    <w:rsid w:val="00F22333"/>
    <w:rsid w:val="00F22D9C"/>
    <w:rsid w:val="00F22F61"/>
    <w:rsid w:val="00F23748"/>
    <w:rsid w:val="00F23BA7"/>
    <w:rsid w:val="00F23F13"/>
    <w:rsid w:val="00F255C6"/>
    <w:rsid w:val="00F26451"/>
    <w:rsid w:val="00F27C30"/>
    <w:rsid w:val="00F27EE6"/>
    <w:rsid w:val="00F30866"/>
    <w:rsid w:val="00F31644"/>
    <w:rsid w:val="00F316E3"/>
    <w:rsid w:val="00F32166"/>
    <w:rsid w:val="00F32418"/>
    <w:rsid w:val="00F32984"/>
    <w:rsid w:val="00F33FFC"/>
    <w:rsid w:val="00F357DB"/>
    <w:rsid w:val="00F3700B"/>
    <w:rsid w:val="00F37391"/>
    <w:rsid w:val="00F40526"/>
    <w:rsid w:val="00F4237F"/>
    <w:rsid w:val="00F460E2"/>
    <w:rsid w:val="00F52B4F"/>
    <w:rsid w:val="00F5614F"/>
    <w:rsid w:val="00F6068A"/>
    <w:rsid w:val="00F607DA"/>
    <w:rsid w:val="00F618ED"/>
    <w:rsid w:val="00F62F8B"/>
    <w:rsid w:val="00F64A70"/>
    <w:rsid w:val="00F64B3C"/>
    <w:rsid w:val="00F652EA"/>
    <w:rsid w:val="00F6559A"/>
    <w:rsid w:val="00F66446"/>
    <w:rsid w:val="00F67D8E"/>
    <w:rsid w:val="00F7082B"/>
    <w:rsid w:val="00F712E8"/>
    <w:rsid w:val="00F751D0"/>
    <w:rsid w:val="00F76BFC"/>
    <w:rsid w:val="00F76C01"/>
    <w:rsid w:val="00F76D5C"/>
    <w:rsid w:val="00F7730E"/>
    <w:rsid w:val="00F77A50"/>
    <w:rsid w:val="00F77D2C"/>
    <w:rsid w:val="00F77E03"/>
    <w:rsid w:val="00F80D64"/>
    <w:rsid w:val="00F8302D"/>
    <w:rsid w:val="00F8510C"/>
    <w:rsid w:val="00F8743D"/>
    <w:rsid w:val="00F877B9"/>
    <w:rsid w:val="00F9215B"/>
    <w:rsid w:val="00F9341A"/>
    <w:rsid w:val="00F936B0"/>
    <w:rsid w:val="00F94393"/>
    <w:rsid w:val="00F949F0"/>
    <w:rsid w:val="00F953D0"/>
    <w:rsid w:val="00FA1B28"/>
    <w:rsid w:val="00FA2424"/>
    <w:rsid w:val="00FA3448"/>
    <w:rsid w:val="00FA41E4"/>
    <w:rsid w:val="00FA4C82"/>
    <w:rsid w:val="00FA6753"/>
    <w:rsid w:val="00FB3200"/>
    <w:rsid w:val="00FB45F3"/>
    <w:rsid w:val="00FB59E1"/>
    <w:rsid w:val="00FB61FF"/>
    <w:rsid w:val="00FB6268"/>
    <w:rsid w:val="00FB6BAE"/>
    <w:rsid w:val="00FC0BE7"/>
    <w:rsid w:val="00FC1986"/>
    <w:rsid w:val="00FC1BA2"/>
    <w:rsid w:val="00FC1C7D"/>
    <w:rsid w:val="00FC240A"/>
    <w:rsid w:val="00FC3389"/>
    <w:rsid w:val="00FC3F6D"/>
    <w:rsid w:val="00FC4792"/>
    <w:rsid w:val="00FC4B5A"/>
    <w:rsid w:val="00FC5A13"/>
    <w:rsid w:val="00FC67A5"/>
    <w:rsid w:val="00FC6BF0"/>
    <w:rsid w:val="00FC7BEB"/>
    <w:rsid w:val="00FD07ED"/>
    <w:rsid w:val="00FD100E"/>
    <w:rsid w:val="00FD400A"/>
    <w:rsid w:val="00FD4BFA"/>
    <w:rsid w:val="00FD5D3C"/>
    <w:rsid w:val="00FD7A64"/>
    <w:rsid w:val="00FE2422"/>
    <w:rsid w:val="00FE3AD5"/>
    <w:rsid w:val="00FE3EBB"/>
    <w:rsid w:val="00FE3ECA"/>
    <w:rsid w:val="00FE643A"/>
    <w:rsid w:val="00FE7274"/>
    <w:rsid w:val="00FF0A3A"/>
    <w:rsid w:val="00FF1645"/>
    <w:rsid w:val="00FF2F89"/>
    <w:rsid w:val="00FF4566"/>
    <w:rsid w:val="00FF5659"/>
    <w:rsid w:val="00FF6075"/>
    <w:rsid w:val="00FF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C113A9"/>
  <w15:chartTrackingRefBased/>
  <w15:docId w15:val="{C2030AA4-A3CA-4263-81D6-A59F231D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MS Mincho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FD3"/>
    <w:pPr>
      <w:spacing w:before="120" w:after="60" w:line="276" w:lineRule="auto"/>
      <w:jc w:val="both"/>
    </w:pPr>
    <w:rPr>
      <w:rFonts w:ascii="Open Sans" w:eastAsia="Roboto" w:hAnsi="Open Sans" w:cs="Roboto"/>
      <w:kern w:val="0"/>
      <w:sz w:val="20"/>
      <w:szCs w:val="20"/>
      <w:lang w:val="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B7995"/>
    <w:pPr>
      <w:keepNext/>
      <w:keepLines/>
      <w:numPr>
        <w:numId w:val="1"/>
      </w:numPr>
      <w:shd w:val="clear" w:color="auto" w:fill="002060"/>
      <w:spacing w:before="360" w:after="120"/>
      <w:outlineLvl w:val="0"/>
    </w:pPr>
    <w:rPr>
      <w:rFonts w:eastAsiaTheme="majorEastAsia" w:cs="Open Sans"/>
      <w:color w:val="FFFFFF" w:themeColor="background1"/>
      <w:sz w:val="2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458FC"/>
    <w:pPr>
      <w:keepNext/>
      <w:keepLines/>
      <w:numPr>
        <w:ilvl w:val="1"/>
        <w:numId w:val="1"/>
      </w:numPr>
      <w:shd w:val="clear" w:color="auto" w:fill="0070C0"/>
      <w:spacing w:before="240" w:after="120"/>
      <w:outlineLvl w:val="1"/>
    </w:pPr>
    <w:rPr>
      <w:rFonts w:eastAsiaTheme="majorEastAsia" w:cstheme="majorBidi"/>
      <w:color w:val="FFFFFF" w:themeColor="background1"/>
      <w:sz w:val="22"/>
      <w:szCs w:val="26"/>
    </w:rPr>
  </w:style>
  <w:style w:type="paragraph" w:styleId="Ttulo3">
    <w:name w:val="heading 3"/>
    <w:basedOn w:val="Ttulo2"/>
    <w:next w:val="Normal"/>
    <w:link w:val="Ttulo3Car"/>
    <w:uiPriority w:val="9"/>
    <w:unhideWhenUsed/>
    <w:qFormat/>
    <w:rsid w:val="00127548"/>
    <w:pPr>
      <w:numPr>
        <w:ilvl w:val="2"/>
      </w:numPr>
      <w:shd w:val="clear" w:color="auto" w:fill="00B0F0"/>
      <w:outlineLvl w:val="2"/>
    </w:p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C3D53"/>
    <w:pPr>
      <w:keepNext/>
      <w:keepLines/>
      <w:numPr>
        <w:ilvl w:val="3"/>
        <w:numId w:val="1"/>
      </w:numPr>
      <w:outlineLvl w:val="3"/>
    </w:pPr>
    <w:rPr>
      <w:rFonts w:eastAsia="Times New Roman" w:cstheme="majorBidi"/>
      <w:b/>
      <w:iCs/>
      <w:color w:val="2F5496" w:themeColor="accent1" w:themeShade="BF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865C34"/>
    <w:pPr>
      <w:keepNext/>
      <w:keepLines/>
    </w:pPr>
    <w:rPr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65C34"/>
    <w:rPr>
      <w:rFonts w:ascii="Roboto" w:eastAsia="Roboto" w:hAnsi="Roboto" w:cs="Roboto"/>
      <w:kern w:val="0"/>
      <w:sz w:val="52"/>
      <w:szCs w:val="52"/>
      <w:lang w:val="es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7995"/>
    <w:rPr>
      <w:rFonts w:ascii="Open Sans" w:eastAsiaTheme="majorEastAsia" w:hAnsi="Open Sans" w:cs="Open Sans"/>
      <w:color w:val="FFFFFF" w:themeColor="background1"/>
      <w:kern w:val="0"/>
      <w:szCs w:val="32"/>
      <w:shd w:val="clear" w:color="auto" w:fill="002060"/>
      <w:lang w:val="es" w:eastAsia="es-ES"/>
      <w14:ligatures w14:val="none"/>
    </w:rPr>
  </w:style>
  <w:style w:type="paragraph" w:styleId="TtuloTDC">
    <w:name w:val="TOC Heading"/>
    <w:basedOn w:val="Ttulo1"/>
    <w:next w:val="Normal"/>
    <w:uiPriority w:val="39"/>
    <w:unhideWhenUsed/>
    <w:qFormat/>
    <w:rsid w:val="00110893"/>
    <w:pPr>
      <w:spacing w:line="259" w:lineRule="auto"/>
      <w:outlineLvl w:val="9"/>
    </w:pPr>
    <w:rPr>
      <w:rFonts w:asciiTheme="majorHAnsi" w:hAnsiTheme="majorHAnsi" w:cstheme="majorBidi"/>
      <w:sz w:val="32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E331FB"/>
    <w:pPr>
      <w:spacing w:before="60"/>
      <w:ind w:left="284" w:hanging="284"/>
    </w:pPr>
  </w:style>
  <w:style w:type="character" w:styleId="Hipervnculo">
    <w:name w:val="Hyperlink"/>
    <w:basedOn w:val="Fuentedeprrafopredeter"/>
    <w:uiPriority w:val="99"/>
    <w:unhideWhenUsed/>
    <w:rsid w:val="00110893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B458FC"/>
    <w:rPr>
      <w:rFonts w:ascii="Open Sans" w:eastAsiaTheme="majorEastAsia" w:hAnsi="Open Sans" w:cstheme="majorBidi"/>
      <w:color w:val="FFFFFF" w:themeColor="background1"/>
      <w:kern w:val="0"/>
      <w:szCs w:val="26"/>
      <w:shd w:val="clear" w:color="auto" w:fill="0070C0"/>
      <w:lang w:val="es" w:eastAsia="es-ES"/>
      <w14:ligatures w14:val="none"/>
    </w:rPr>
  </w:style>
  <w:style w:type="paragraph" w:styleId="Prrafodelista">
    <w:name w:val="List Paragraph"/>
    <w:aliases w:val="Paràgraf de llista 1"/>
    <w:basedOn w:val="Normal"/>
    <w:uiPriority w:val="34"/>
    <w:qFormat/>
    <w:rsid w:val="00881A24"/>
    <w:pPr>
      <w:ind w:left="720"/>
      <w:contextualSpacing/>
    </w:pPr>
  </w:style>
  <w:style w:type="paragraph" w:styleId="TDC2">
    <w:name w:val="toc 2"/>
    <w:basedOn w:val="Normal"/>
    <w:next w:val="Normal"/>
    <w:autoRedefine/>
    <w:uiPriority w:val="39"/>
    <w:unhideWhenUsed/>
    <w:rsid w:val="005321D9"/>
    <w:pPr>
      <w:tabs>
        <w:tab w:val="right" w:leader="dot" w:pos="9923"/>
      </w:tabs>
      <w:spacing w:before="60"/>
      <w:ind w:left="709" w:hanging="509"/>
    </w:pPr>
  </w:style>
  <w:style w:type="character" w:customStyle="1" w:styleId="Ttulo3Car">
    <w:name w:val="Título 3 Car"/>
    <w:basedOn w:val="Fuentedeprrafopredeter"/>
    <w:link w:val="Ttulo3"/>
    <w:uiPriority w:val="9"/>
    <w:rsid w:val="00127548"/>
    <w:rPr>
      <w:rFonts w:ascii="Open Sans" w:eastAsiaTheme="majorEastAsia" w:hAnsi="Open Sans" w:cstheme="majorBidi"/>
      <w:color w:val="FFFFFF" w:themeColor="background1"/>
      <w:kern w:val="0"/>
      <w:szCs w:val="26"/>
      <w:shd w:val="clear" w:color="auto" w:fill="00B0F0"/>
      <w:lang w:val="es" w:eastAsia="es-ES"/>
      <w14:ligatures w14:val="none"/>
    </w:rPr>
  </w:style>
  <w:style w:type="paragraph" w:styleId="TDC3">
    <w:name w:val="toc 3"/>
    <w:basedOn w:val="Normal"/>
    <w:next w:val="Normal"/>
    <w:autoRedefine/>
    <w:uiPriority w:val="39"/>
    <w:unhideWhenUsed/>
    <w:rsid w:val="00B2177C"/>
    <w:pPr>
      <w:tabs>
        <w:tab w:val="left" w:pos="993"/>
        <w:tab w:val="right" w:leader="dot" w:pos="9639"/>
      </w:tabs>
      <w:spacing w:before="60"/>
      <w:ind w:left="426"/>
    </w:pPr>
  </w:style>
  <w:style w:type="paragraph" w:styleId="NormalWeb">
    <w:name w:val="Normal (Web)"/>
    <w:basedOn w:val="Normal"/>
    <w:uiPriority w:val="99"/>
    <w:semiHidden/>
    <w:unhideWhenUsed/>
    <w:rsid w:val="001A09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Textoennegrita">
    <w:name w:val="Strong"/>
    <w:basedOn w:val="Fuentedeprrafopredeter"/>
    <w:uiPriority w:val="22"/>
    <w:qFormat/>
    <w:rsid w:val="006B6D37"/>
    <w:rPr>
      <w:b/>
      <w:bCs/>
    </w:rPr>
  </w:style>
  <w:style w:type="table" w:styleId="Tablaconcuadrcula">
    <w:name w:val="Table Grid"/>
    <w:basedOn w:val="Tablanormal"/>
    <w:uiPriority w:val="39"/>
    <w:rsid w:val="000D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0315D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315D"/>
    <w:rPr>
      <w:rFonts w:ascii="Open Sans" w:eastAsia="Roboto" w:hAnsi="Open Sans" w:cs="Roboto"/>
      <w:kern w:val="0"/>
      <w:sz w:val="20"/>
      <w:szCs w:val="20"/>
      <w:lang w:val="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0315D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315D"/>
    <w:rPr>
      <w:rFonts w:ascii="Open Sans" w:eastAsia="Roboto" w:hAnsi="Open Sans" w:cs="Roboto"/>
      <w:kern w:val="0"/>
      <w:sz w:val="20"/>
      <w:szCs w:val="20"/>
      <w:lang w:val="es" w:eastAsia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363898"/>
    <w:rPr>
      <w:color w:val="605E5C"/>
      <w:shd w:val="clear" w:color="auto" w:fill="E1DFDD"/>
    </w:rPr>
  </w:style>
  <w:style w:type="character" w:customStyle="1" w:styleId="Ttulo4Car">
    <w:name w:val="Título 4 Car"/>
    <w:basedOn w:val="Fuentedeprrafopredeter"/>
    <w:link w:val="Ttulo4"/>
    <w:uiPriority w:val="9"/>
    <w:rsid w:val="003C3D53"/>
    <w:rPr>
      <w:rFonts w:ascii="Open Sans" w:eastAsia="Times New Roman" w:hAnsi="Open Sans" w:cstheme="majorBidi"/>
      <w:b/>
      <w:iCs/>
      <w:color w:val="2F5496" w:themeColor="accent1" w:themeShade="BF"/>
      <w:kern w:val="0"/>
      <w:sz w:val="20"/>
      <w:szCs w:val="20"/>
      <w:lang w:eastAsia="es-ES"/>
      <w14:ligatures w14:val="none"/>
    </w:rPr>
  </w:style>
  <w:style w:type="character" w:styleId="nfasis">
    <w:name w:val="Emphasis"/>
    <w:basedOn w:val="Fuentedeprrafopredeter"/>
    <w:uiPriority w:val="20"/>
    <w:qFormat/>
    <w:rsid w:val="009E4721"/>
    <w:rPr>
      <w:i/>
      <w:iCs/>
    </w:rPr>
  </w:style>
  <w:style w:type="paragraph" w:styleId="TDC4">
    <w:name w:val="toc 4"/>
    <w:basedOn w:val="Normal"/>
    <w:next w:val="Normal"/>
    <w:autoRedefine/>
    <w:uiPriority w:val="39"/>
    <w:unhideWhenUsed/>
    <w:rsid w:val="004E0A3B"/>
    <w:pPr>
      <w:tabs>
        <w:tab w:val="left" w:pos="1540"/>
        <w:tab w:val="right" w:leader="dot" w:pos="9356"/>
      </w:tabs>
      <w:spacing w:before="0" w:after="100" w:line="259" w:lineRule="auto"/>
      <w:ind w:left="660"/>
      <w:jc w:val="left"/>
    </w:pPr>
    <w:rPr>
      <w:rFonts w:asciiTheme="minorHAnsi" w:eastAsiaTheme="minorEastAsia" w:hAnsiTheme="minorHAnsi" w:cstheme="minorBidi"/>
      <w:kern w:val="2"/>
      <w:sz w:val="22"/>
      <w:szCs w:val="22"/>
      <w:lang w:val="es-ES"/>
      <w14:ligatures w14:val="standardContextual"/>
    </w:rPr>
  </w:style>
  <w:style w:type="paragraph" w:styleId="TDC5">
    <w:name w:val="toc 5"/>
    <w:basedOn w:val="Normal"/>
    <w:next w:val="Normal"/>
    <w:autoRedefine/>
    <w:uiPriority w:val="39"/>
    <w:unhideWhenUsed/>
    <w:rsid w:val="00295CEF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kern w:val="2"/>
      <w:sz w:val="22"/>
      <w:szCs w:val="22"/>
      <w:lang w:val="es-ES"/>
      <w14:ligatures w14:val="standardContextual"/>
    </w:rPr>
  </w:style>
  <w:style w:type="paragraph" w:styleId="TDC6">
    <w:name w:val="toc 6"/>
    <w:basedOn w:val="Normal"/>
    <w:next w:val="Normal"/>
    <w:autoRedefine/>
    <w:uiPriority w:val="39"/>
    <w:unhideWhenUsed/>
    <w:rsid w:val="00295CEF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kern w:val="2"/>
      <w:sz w:val="22"/>
      <w:szCs w:val="22"/>
      <w:lang w:val="es-ES"/>
      <w14:ligatures w14:val="standardContextual"/>
    </w:rPr>
  </w:style>
  <w:style w:type="paragraph" w:styleId="TDC7">
    <w:name w:val="toc 7"/>
    <w:basedOn w:val="Normal"/>
    <w:next w:val="Normal"/>
    <w:autoRedefine/>
    <w:uiPriority w:val="39"/>
    <w:unhideWhenUsed/>
    <w:rsid w:val="00295CEF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kern w:val="2"/>
      <w:sz w:val="22"/>
      <w:szCs w:val="22"/>
      <w:lang w:val="es-ES"/>
      <w14:ligatures w14:val="standardContextual"/>
    </w:rPr>
  </w:style>
  <w:style w:type="paragraph" w:styleId="TDC8">
    <w:name w:val="toc 8"/>
    <w:basedOn w:val="Normal"/>
    <w:next w:val="Normal"/>
    <w:autoRedefine/>
    <w:uiPriority w:val="39"/>
    <w:unhideWhenUsed/>
    <w:rsid w:val="00295CEF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kern w:val="2"/>
      <w:sz w:val="22"/>
      <w:szCs w:val="22"/>
      <w:lang w:val="es-ES"/>
      <w14:ligatures w14:val="standardContextual"/>
    </w:rPr>
  </w:style>
  <w:style w:type="paragraph" w:styleId="TDC9">
    <w:name w:val="toc 9"/>
    <w:basedOn w:val="Normal"/>
    <w:next w:val="Normal"/>
    <w:autoRedefine/>
    <w:uiPriority w:val="39"/>
    <w:unhideWhenUsed/>
    <w:rsid w:val="00295CEF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kern w:val="2"/>
      <w:sz w:val="22"/>
      <w:szCs w:val="22"/>
      <w:lang w:val="es-ES"/>
      <w14:ligatures w14:val="standardContextual"/>
    </w:rPr>
  </w:style>
  <w:style w:type="paragraph" w:styleId="Sinespaciado">
    <w:name w:val="No Spacing"/>
    <w:link w:val="SinespaciadoCar"/>
    <w:uiPriority w:val="1"/>
    <w:qFormat/>
    <w:rsid w:val="003729BC"/>
    <w:pPr>
      <w:spacing w:after="0" w:line="240" w:lineRule="auto"/>
    </w:pPr>
    <w:rPr>
      <w:rFonts w:eastAsiaTheme="minorEastAsia"/>
      <w:kern w:val="0"/>
      <w:lang w:eastAsia="es-ES"/>
      <w14:ligatures w14:val="non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729BC"/>
    <w:rPr>
      <w:rFonts w:eastAsiaTheme="minorEastAsia"/>
      <w:kern w:val="0"/>
      <w:lang w:eastAsia="es-ES"/>
      <w14:ligatures w14:val="none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D0C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eastAsia="Times New Roman" w:hAnsi="Courier New" w:cs="Courier New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D0C89"/>
    <w:rPr>
      <w:rFonts w:ascii="Courier New" w:eastAsia="Times New Roman" w:hAnsi="Courier New" w:cs="Courier New"/>
      <w:kern w:val="0"/>
      <w:sz w:val="20"/>
      <w:szCs w:val="20"/>
      <w:lang w:eastAsia="es-ES"/>
      <w14:ligatures w14:val="none"/>
    </w:rPr>
  </w:style>
  <w:style w:type="character" w:customStyle="1" w:styleId="y2iqfc">
    <w:name w:val="y2iqfc"/>
    <w:basedOn w:val="Fuentedeprrafopredeter"/>
    <w:rsid w:val="00BD0C89"/>
  </w:style>
  <w:style w:type="character" w:styleId="nfasisintenso">
    <w:name w:val="Intense Emphasis"/>
    <w:basedOn w:val="Fuentedeprrafopredeter"/>
    <w:uiPriority w:val="21"/>
    <w:qFormat/>
    <w:rsid w:val="0005339E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3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8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6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35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4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9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5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2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5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6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8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74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2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770DC-3501-4604-AC1B-2B925FBC1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3423</TotalTime>
  <Pages>8</Pages>
  <Words>2879</Words>
  <Characters>15839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F. Marín</dc:creator>
  <cp:keywords/>
  <dc:description/>
  <cp:lastModifiedBy>Rafael F. Marín</cp:lastModifiedBy>
  <cp:revision>1261</cp:revision>
  <cp:lastPrinted>2024-01-03T17:48:00Z</cp:lastPrinted>
  <dcterms:created xsi:type="dcterms:W3CDTF">2023-11-14T16:18:00Z</dcterms:created>
  <dcterms:modified xsi:type="dcterms:W3CDTF">2024-11-25T08:23:00Z</dcterms:modified>
</cp:coreProperties>
</file>